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B5E58C" w14:textId="30E71DF7" w:rsidR="00DF5563" w:rsidRPr="0052548E" w:rsidRDefault="00DF5563" w:rsidP="00DF556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t>R1-18</w:t>
      </w:r>
      <w:r w:rsidR="00203695">
        <w:rPr>
          <w:rFonts w:ascii="Arial" w:hAnsi="Arial" w:cs="Arial"/>
          <w:b/>
          <w:bCs/>
          <w:sz w:val="28"/>
        </w:rPr>
        <w:t>06000</w:t>
      </w:r>
    </w:p>
    <w:p w14:paraId="3B34210C" w14:textId="77777777" w:rsidR="00DF5563" w:rsidRPr="009513AC" w:rsidRDefault="00DF5563" w:rsidP="00DF556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19C64DE4" w14:textId="77777777" w:rsidR="00A6549D" w:rsidRPr="000833FA" w:rsidRDefault="00A6549D" w:rsidP="00D63BF6">
      <w:pPr>
        <w:pStyle w:val="Header"/>
        <w:jc w:val="both"/>
      </w:pPr>
    </w:p>
    <w:p w14:paraId="67A6DD5F" w14:textId="77777777" w:rsidR="00F618ED" w:rsidRPr="0003368D" w:rsidRDefault="00F618ED" w:rsidP="00D63BF6">
      <w:pPr>
        <w:pStyle w:val="Header"/>
        <w:tabs>
          <w:tab w:val="clear" w:pos="4536"/>
          <w:tab w:val="left" w:pos="1800"/>
        </w:tabs>
        <w:ind w:left="1800" w:hanging="1800"/>
        <w:jc w:val="both"/>
      </w:pPr>
      <w:r w:rsidRPr="0003368D">
        <w:t>Source:</w:t>
      </w:r>
      <w:r w:rsidRPr="0003368D">
        <w:tab/>
      </w:r>
      <w:r w:rsidR="00FA424A">
        <w:t>Sierra</w:t>
      </w:r>
      <w:r w:rsidR="00CB124E">
        <w:t xml:space="preserve"> Wireless</w:t>
      </w:r>
    </w:p>
    <w:p w14:paraId="07877289" w14:textId="2F9A2FCB" w:rsidR="00F618ED" w:rsidRPr="00E220C0" w:rsidRDefault="00F618ED" w:rsidP="00D63BF6">
      <w:pPr>
        <w:pStyle w:val="Header"/>
        <w:tabs>
          <w:tab w:val="clear" w:pos="4536"/>
          <w:tab w:val="left" w:pos="1800"/>
        </w:tabs>
        <w:jc w:val="both"/>
      </w:pPr>
      <w:r w:rsidRPr="0003368D">
        <w:t>Title:</w:t>
      </w:r>
      <w:bookmarkStart w:id="0" w:name="Title"/>
      <w:bookmarkEnd w:id="0"/>
      <w:r w:rsidRPr="0003368D">
        <w:tab/>
      </w:r>
      <w:r w:rsidR="002F5A31">
        <w:t>Remaining</w:t>
      </w:r>
      <w:r w:rsidR="0091297A">
        <w:t xml:space="preserve"> Issue</w:t>
      </w:r>
      <w:r w:rsidR="00571BEE">
        <w:t>s</w:t>
      </w:r>
      <w:r w:rsidR="0091297A">
        <w:t xml:space="preserve"> for </w:t>
      </w:r>
      <w:r w:rsidR="00FA424A" w:rsidRPr="00FA424A">
        <w:t xml:space="preserve">PUSCH </w:t>
      </w:r>
      <w:r w:rsidR="001B2DF2">
        <w:t>S</w:t>
      </w:r>
      <w:r w:rsidR="00FA424A" w:rsidRPr="00FA424A">
        <w:t xml:space="preserve">ub-PRB </w:t>
      </w:r>
      <w:r w:rsidR="001B2DF2">
        <w:t>A</w:t>
      </w:r>
      <w:r w:rsidR="00FA424A" w:rsidRPr="00FA424A">
        <w:t>llocation</w:t>
      </w:r>
      <w:r w:rsidR="002E53FD">
        <w:t xml:space="preserve"> </w:t>
      </w:r>
    </w:p>
    <w:p w14:paraId="7241B042" w14:textId="33D42783" w:rsidR="00F618ED" w:rsidRPr="00E220C0" w:rsidRDefault="00F618ED" w:rsidP="00D63BF6">
      <w:pPr>
        <w:pStyle w:val="Header"/>
        <w:tabs>
          <w:tab w:val="left" w:pos="1800"/>
        </w:tabs>
        <w:jc w:val="both"/>
      </w:pPr>
      <w:r w:rsidRPr="00E220C0">
        <w:t>Agenda Item:</w:t>
      </w:r>
      <w:bookmarkStart w:id="1" w:name="Source"/>
      <w:bookmarkEnd w:id="1"/>
      <w:r w:rsidRPr="00E220C0">
        <w:tab/>
      </w:r>
      <w:r w:rsidR="00FA424A">
        <w:t>6.2.</w:t>
      </w:r>
      <w:r w:rsidR="00A327C2">
        <w:t>6.</w:t>
      </w:r>
      <w:r w:rsidR="00DF5563">
        <w:t>4</w:t>
      </w:r>
    </w:p>
    <w:p w14:paraId="5D13C08C" w14:textId="77777777" w:rsidR="00F618ED" w:rsidRPr="0003368D" w:rsidRDefault="00F618ED" w:rsidP="00D63BF6">
      <w:pPr>
        <w:pStyle w:val="Header"/>
        <w:tabs>
          <w:tab w:val="left" w:pos="1800"/>
        </w:tabs>
        <w:jc w:val="both"/>
      </w:pPr>
      <w:r w:rsidRPr="00E220C0">
        <w:t>Document for:</w:t>
      </w:r>
      <w:r w:rsidRPr="0003368D">
        <w:tab/>
      </w:r>
      <w:bookmarkStart w:id="2" w:name="DocumentFor"/>
      <w:bookmarkEnd w:id="2"/>
      <w:r w:rsidRPr="0003368D">
        <w:t xml:space="preserve">Discussion </w:t>
      </w:r>
      <w:r>
        <w:t>and Decision</w:t>
      </w:r>
    </w:p>
    <w:p w14:paraId="59CE9C57" w14:textId="77777777" w:rsidR="00F618ED" w:rsidRPr="002100D2" w:rsidRDefault="00F618ED" w:rsidP="00D63BF6">
      <w:pPr>
        <w:pBdr>
          <w:bottom w:val="single" w:sz="4" w:space="1" w:color="auto"/>
        </w:pBdr>
        <w:tabs>
          <w:tab w:val="left" w:pos="2552"/>
        </w:tabs>
        <w:jc w:val="both"/>
      </w:pPr>
    </w:p>
    <w:p w14:paraId="66509B82" w14:textId="77777777" w:rsidR="00F618ED" w:rsidRDefault="00FF199B" w:rsidP="00D63BF6">
      <w:pPr>
        <w:pStyle w:val="Heading1"/>
        <w:jc w:val="both"/>
      </w:pPr>
      <w:r>
        <w:t>Introduction</w:t>
      </w:r>
    </w:p>
    <w:p w14:paraId="61A3216D" w14:textId="6856B254" w:rsidR="0008529D" w:rsidRPr="000559A4" w:rsidRDefault="0008529D" w:rsidP="0008529D">
      <w:r w:rsidRPr="000559A4">
        <w:t>This tdoc discusses the remaining issues for Sub-PRB allocation including:</w:t>
      </w:r>
    </w:p>
    <w:p w14:paraId="30984718" w14:textId="77777777" w:rsidR="00B12D3D" w:rsidRPr="00B12D3D" w:rsidRDefault="00B12D3D" w:rsidP="00B12D3D">
      <w:pPr>
        <w:pStyle w:val="ListBullet"/>
      </w:pPr>
      <w:r w:rsidRPr="00B12D3D">
        <w:t>DMRS Pattern for 2 of 3 SC pi/2 BPSK</w:t>
      </w:r>
    </w:p>
    <w:p w14:paraId="706BA52D" w14:textId="77777777" w:rsidR="00B12D3D" w:rsidRDefault="0008529D" w:rsidP="0008529D">
      <w:pPr>
        <w:pStyle w:val="ListBullet"/>
      </w:pPr>
      <w:r w:rsidRPr="000559A4">
        <w:t xml:space="preserve">RU </w:t>
      </w:r>
      <w:r>
        <w:t>s</w:t>
      </w:r>
      <w:r w:rsidRPr="000559A4">
        <w:t>ize</w:t>
      </w:r>
      <w:r w:rsidR="00B12D3D">
        <w:t xml:space="preserve"> for TDD</w:t>
      </w:r>
    </w:p>
    <w:p w14:paraId="344B2ED6" w14:textId="08001B0C" w:rsidR="00B12D3D" w:rsidRDefault="00B12D3D" w:rsidP="0008529D">
      <w:pPr>
        <w:pStyle w:val="ListBullet"/>
      </w:pPr>
      <w:r w:rsidRPr="000559A4">
        <w:t>DCI design</w:t>
      </w:r>
    </w:p>
    <w:p w14:paraId="14AE97AE" w14:textId="7B25CC5A" w:rsidR="00B12D3D" w:rsidRDefault="00B12D3D" w:rsidP="0008529D">
      <w:pPr>
        <w:pStyle w:val="ListBullet"/>
      </w:pPr>
      <w:r>
        <w:t>TBS Table Design</w:t>
      </w:r>
    </w:p>
    <w:p w14:paraId="2A3D06FF" w14:textId="77777777" w:rsidR="00667EF2" w:rsidRDefault="00667EF2" w:rsidP="00667EF2">
      <w:pPr>
        <w:pStyle w:val="ListBullet"/>
      </w:pPr>
      <w:r>
        <w:t xml:space="preserve">Cyclic Repetition in CE Mode B </w:t>
      </w:r>
    </w:p>
    <w:p w14:paraId="7E338840" w14:textId="77777777" w:rsidR="00B12D3D" w:rsidRDefault="00B12D3D" w:rsidP="00B12D3D">
      <w:pPr>
        <w:pStyle w:val="ListBullet"/>
        <w:rPr>
          <w:szCs w:val="22"/>
        </w:rPr>
      </w:pPr>
      <w:r>
        <w:t>Selection of SC for 2 of 3 SC pi/2 BPSK</w:t>
      </w:r>
    </w:p>
    <w:p w14:paraId="5B3AFA7D" w14:textId="77777777" w:rsidR="009802F5" w:rsidRPr="009802F5" w:rsidRDefault="009802F5" w:rsidP="004320E2">
      <w:pPr>
        <w:pStyle w:val="Heading1"/>
      </w:pPr>
      <w:r w:rsidRPr="009802F5">
        <w:t>DMRS Pattern for 2 of 3 SC pi/2 BPSK</w:t>
      </w:r>
    </w:p>
    <w:p w14:paraId="6DF5526E" w14:textId="4E1933B2" w:rsidR="00A94C60" w:rsidRDefault="00A94C60" w:rsidP="00A94C60">
      <w:pPr>
        <w:jc w:val="both"/>
      </w:pPr>
      <w:r w:rsidRPr="001249DD">
        <w:rPr>
          <w:b/>
        </w:rPr>
        <w:t>Issue:</w:t>
      </w:r>
      <w:r>
        <w:t xml:space="preserve"> </w:t>
      </w:r>
      <w:r w:rsidR="009802F5">
        <w:t xml:space="preserve"> T</w:t>
      </w:r>
      <w:r w:rsidR="009802F5" w:rsidRPr="009802F5">
        <w:t xml:space="preserve">he </w:t>
      </w:r>
      <w:r w:rsidR="00BB7B83">
        <w:t xml:space="preserve">DMRS </w:t>
      </w:r>
      <w:r w:rsidR="009802F5" w:rsidRPr="009802F5">
        <w:t xml:space="preserve">pattern for the </w:t>
      </w:r>
      <w:r w:rsidR="00C04782" w:rsidRPr="009802F5">
        <w:t xml:space="preserve">2 of 3 SC </w:t>
      </w:r>
      <w:r w:rsidR="009802F5" w:rsidRPr="009802F5">
        <w:t>pi/2 BPSK symbols has not yet been agreed</w:t>
      </w:r>
      <w:r w:rsidR="0015589D">
        <w:t>.</w:t>
      </w:r>
    </w:p>
    <w:p w14:paraId="7F4C84A0" w14:textId="1BB4AF3F" w:rsidR="004E1021" w:rsidRDefault="004320E2" w:rsidP="004320E2">
      <w:pPr>
        <w:pStyle w:val="Heading2"/>
      </w:pPr>
      <w:r>
        <w:t xml:space="preserve">Pre-defined </w:t>
      </w:r>
      <w:r w:rsidR="0032379B">
        <w:t>Pattern</w:t>
      </w:r>
      <w:r w:rsidR="004E1021">
        <w:t xml:space="preserve"> or Pseudo Random</w:t>
      </w:r>
      <w:r w:rsidR="0032379B">
        <w:t xml:space="preserve"> Pattern</w:t>
      </w:r>
    </w:p>
    <w:p w14:paraId="2246ABCB" w14:textId="30FE6120" w:rsidR="00D11967" w:rsidRDefault="00D11967" w:rsidP="00A94C60">
      <w:pPr>
        <w:jc w:val="both"/>
      </w:pPr>
      <w:r>
        <w:t>Given this agreement:</w:t>
      </w:r>
    </w:p>
    <w:p w14:paraId="6A2E4232" w14:textId="14280695" w:rsidR="000F2197" w:rsidRDefault="000F2197" w:rsidP="000F2197">
      <w:pPr>
        <w:ind w:left="720"/>
        <w:rPr>
          <w:i/>
          <w:szCs w:val="20"/>
        </w:rPr>
      </w:pPr>
      <w:r w:rsidRPr="000F2197">
        <w:rPr>
          <w:i/>
          <w:szCs w:val="20"/>
        </w:rPr>
        <w:t>Each DMRS symbol is length-2 BPSK with DFT-S-OFDM.</w:t>
      </w:r>
    </w:p>
    <w:p w14:paraId="5E913561" w14:textId="03B9AD5F" w:rsidR="00ED253D" w:rsidRDefault="00ED253D" w:rsidP="00ED253D">
      <w:pPr>
        <w:rPr>
          <w:rFonts w:eastAsia="Yu Mincho"/>
          <w:lang w:val="sv-SE" w:eastAsia="ja-JP"/>
        </w:rPr>
      </w:pPr>
    </w:p>
    <w:p w14:paraId="053CD4E8" w14:textId="171B9F47" w:rsidR="00ED253D" w:rsidRDefault="00ED253D" w:rsidP="00ED253D">
      <w:pPr>
        <w:rPr>
          <w:rFonts w:eastAsia="Yu Mincho"/>
          <w:lang w:val="sv-SE" w:eastAsia="ja-JP"/>
        </w:rPr>
      </w:pPr>
      <w:r>
        <w:rPr>
          <w:rFonts w:eastAsia="Yu Mincho"/>
          <w:lang w:val="sv-SE" w:eastAsia="ja-JP"/>
        </w:rPr>
        <w:t>The block diagram of the above agreement would look like this figure:</w:t>
      </w:r>
    </w:p>
    <w:p w14:paraId="4BF95176" w14:textId="77777777" w:rsidR="00ED253D" w:rsidRPr="000559A4" w:rsidRDefault="00ED253D" w:rsidP="00ED253D">
      <w:pPr>
        <w:pStyle w:val="ListParagraph"/>
        <w:ind w:left="0"/>
      </w:pPr>
      <w:r w:rsidRPr="000559A4">
        <w:rPr>
          <w:noProof/>
        </w:rPr>
        <mc:AlternateContent>
          <mc:Choice Requires="wpc">
            <w:drawing>
              <wp:inline distT="0" distB="0" distL="0" distR="0" wp14:anchorId="22BB00EA" wp14:editId="31596A1D">
                <wp:extent cx="5943600" cy="1168841"/>
                <wp:effectExtent l="0" t="0" r="0"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AutoShape 17"/>
                        <wps:cNvCnPr>
                          <a:cxnSpLocks noChangeShapeType="1"/>
                          <a:endCxn id="3" idx="1"/>
                        </wps:cNvCnPr>
                        <wps:spPr bwMode="auto">
                          <a:xfrm>
                            <a:off x="169896" y="353373"/>
                            <a:ext cx="6927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 name="Rectangle 18"/>
                        <wps:cNvSpPr>
                          <a:spLocks noChangeArrowheads="1"/>
                        </wps:cNvSpPr>
                        <wps:spPr bwMode="auto">
                          <a:xfrm>
                            <a:off x="862681" y="208593"/>
                            <a:ext cx="716280" cy="29019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3BEACF" w14:textId="77777777" w:rsidR="00ED253D" w:rsidRDefault="00ED253D" w:rsidP="00ED253D">
                              <w:pPr>
                                <w:jc w:val="center"/>
                                <w:rPr>
                                  <w:sz w:val="16"/>
                                  <w:lang w:val="en-CA"/>
                                </w:rPr>
                              </w:pPr>
                              <w:r w:rsidRPr="00F10BDD">
                                <w:rPr>
                                  <w:sz w:val="16"/>
                                  <w:lang w:val="en-CA"/>
                                </w:rPr>
                                <w:t>2:1</w:t>
                              </w:r>
                            </w:p>
                            <w:p w14:paraId="62ABCAA2" w14:textId="77777777" w:rsidR="00ED253D" w:rsidRPr="00F10BDD" w:rsidRDefault="00ED253D" w:rsidP="00ED253D">
                              <w:pPr>
                                <w:jc w:val="center"/>
                                <w:rPr>
                                  <w:sz w:val="16"/>
                                  <w:lang w:val="en-CA"/>
                                </w:rPr>
                              </w:pPr>
                              <w:r w:rsidRPr="00F10BDD">
                                <w:rPr>
                                  <w:sz w:val="16"/>
                                  <w:lang w:val="en-CA"/>
                                </w:rPr>
                                <w:t>De-</w:t>
                              </w:r>
                              <w:r>
                                <w:rPr>
                                  <w:sz w:val="16"/>
                                  <w:lang w:val="en-CA"/>
                                </w:rPr>
                                <w:t>m</w:t>
                              </w:r>
                              <w:r w:rsidRPr="00F10BDD">
                                <w:rPr>
                                  <w:sz w:val="16"/>
                                  <w:lang w:val="en-CA"/>
                                </w:rPr>
                                <w:t>ultiplexer</w:t>
                              </w:r>
                            </w:p>
                          </w:txbxContent>
                        </wps:txbx>
                        <wps:bodyPr rot="0" vert="horz" wrap="square" lIns="0" tIns="18000" rIns="0" bIns="0" anchor="t" anchorCtr="0" upright="1">
                          <a:noAutofit/>
                        </wps:bodyPr>
                      </wps:wsp>
                      <wps:wsp>
                        <wps:cNvPr id="4" name="Rectangle 19"/>
                        <wps:cNvSpPr>
                          <a:spLocks noChangeArrowheads="1"/>
                        </wps:cNvSpPr>
                        <wps:spPr bwMode="auto">
                          <a:xfrm>
                            <a:off x="1854551" y="208593"/>
                            <a:ext cx="513715" cy="290195"/>
                          </a:xfrm>
                          <a:prstGeom prst="rect">
                            <a:avLst/>
                          </a:prstGeom>
                          <a:solidFill>
                            <a:srgbClr val="FFFFFF"/>
                          </a:solidFill>
                          <a:ln w="9525">
                            <a:solidFill>
                              <a:srgbClr val="000000"/>
                            </a:solidFill>
                            <a:miter lim="800000"/>
                            <a:headEnd/>
                            <a:tailEnd/>
                          </a:ln>
                        </wps:spPr>
                        <wps:txbx>
                          <w:txbxContent>
                            <w:p w14:paraId="0024F26C" w14:textId="77777777" w:rsidR="00ED253D" w:rsidRPr="00F10BDD" w:rsidRDefault="00ED253D" w:rsidP="00ED253D">
                              <w:pPr>
                                <w:jc w:val="center"/>
                                <w:rPr>
                                  <w:sz w:val="16"/>
                                  <w:lang w:val="en-CA"/>
                                </w:rPr>
                              </w:pPr>
                              <w:r>
                                <w:rPr>
                                  <w:sz w:val="16"/>
                                  <w:lang w:val="en-CA"/>
                                </w:rPr>
                                <w:t>BPSK Modulation</w:t>
                              </w:r>
                            </w:p>
                          </w:txbxContent>
                        </wps:txbx>
                        <wps:bodyPr rot="0" vert="horz" wrap="square" lIns="0" tIns="18000" rIns="0" bIns="0" anchor="t" anchorCtr="0" upright="1">
                          <a:noAutofit/>
                        </wps:bodyPr>
                      </wps:wsp>
                      <wps:wsp>
                        <wps:cNvPr id="5" name="Rectangle 20"/>
                        <wps:cNvSpPr>
                          <a:spLocks noChangeArrowheads="1"/>
                        </wps:cNvSpPr>
                        <wps:spPr bwMode="auto">
                          <a:xfrm>
                            <a:off x="3116580" y="273050"/>
                            <a:ext cx="274955" cy="29019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E9C4247" w14:textId="77777777" w:rsidR="00ED253D" w:rsidRDefault="00ED253D" w:rsidP="00ED253D">
                              <w:pPr>
                                <w:jc w:val="center"/>
                                <w:rPr>
                                  <w:sz w:val="16"/>
                                  <w:lang w:val="en-CA"/>
                                </w:rPr>
                              </w:pPr>
                              <w:r>
                                <w:rPr>
                                  <w:sz w:val="16"/>
                                  <w:lang w:val="en-CA"/>
                                </w:rPr>
                                <w:t>DFT</w:t>
                              </w:r>
                            </w:p>
                            <w:p w14:paraId="3BA76068" w14:textId="77777777" w:rsidR="00ED253D" w:rsidRPr="000F08FA" w:rsidRDefault="00ED253D" w:rsidP="00ED253D">
                              <w:pPr>
                                <w:jc w:val="center"/>
                                <w:rPr>
                                  <w:sz w:val="14"/>
                                  <w:lang w:val="en-CA"/>
                                </w:rPr>
                              </w:pPr>
                              <w:r w:rsidRPr="000F08FA">
                                <w:rPr>
                                  <w:sz w:val="14"/>
                                  <w:lang w:val="en-CA"/>
                                </w:rPr>
                                <w:t>Spread</w:t>
                              </w:r>
                            </w:p>
                          </w:txbxContent>
                        </wps:txbx>
                        <wps:bodyPr rot="0" vert="horz" wrap="square" lIns="0" tIns="18000" rIns="0" bIns="0" anchor="t" anchorCtr="0" upright="1">
                          <a:noAutofit/>
                        </wps:bodyPr>
                      </wps:wsp>
                      <wps:wsp>
                        <wps:cNvPr id="6" name="AutoShape 21"/>
                        <wps:cNvCnPr>
                          <a:cxnSpLocks noChangeShapeType="1"/>
                        </wps:cNvCnPr>
                        <wps:spPr bwMode="auto">
                          <a:xfrm>
                            <a:off x="1578961" y="275306"/>
                            <a:ext cx="275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22"/>
                        <wps:cNvCnPr>
                          <a:cxnSpLocks noChangeShapeType="1"/>
                        </wps:cNvCnPr>
                        <wps:spPr bwMode="auto">
                          <a:xfrm>
                            <a:off x="1570317" y="436112"/>
                            <a:ext cx="275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Rectangle 23"/>
                        <wps:cNvSpPr>
                          <a:spLocks noChangeArrowheads="1"/>
                        </wps:cNvSpPr>
                        <wps:spPr bwMode="auto">
                          <a:xfrm>
                            <a:off x="128270" y="46355"/>
                            <a:ext cx="716280" cy="2901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23DDAF7" w14:textId="77777777" w:rsidR="00ED253D" w:rsidRPr="00F10BDD" w:rsidRDefault="00ED253D" w:rsidP="00ED253D">
                              <w:pPr>
                                <w:jc w:val="center"/>
                                <w:rPr>
                                  <w:sz w:val="16"/>
                                  <w:lang w:val="en-CA"/>
                                </w:rPr>
                              </w:pPr>
                              <w:r>
                                <w:rPr>
                                  <w:sz w:val="16"/>
                                  <w:lang w:val="en-CA"/>
                                </w:rPr>
                                <w:t>Input Data Stream</w:t>
                              </w:r>
                            </w:p>
                          </w:txbxContent>
                        </wps:txbx>
                        <wps:bodyPr rot="0" vert="horz" wrap="square" lIns="0" tIns="36000" rIns="0" bIns="0" anchor="t" anchorCtr="0" upright="1">
                          <a:noAutofit/>
                        </wps:bodyPr>
                      </wps:wsp>
                      <wps:wsp>
                        <wps:cNvPr id="9" name="Rectangle 24"/>
                        <wps:cNvSpPr>
                          <a:spLocks noChangeArrowheads="1"/>
                        </wps:cNvSpPr>
                        <wps:spPr bwMode="auto">
                          <a:xfrm>
                            <a:off x="3686175" y="278765"/>
                            <a:ext cx="466725" cy="290195"/>
                          </a:xfrm>
                          <a:prstGeom prst="rect">
                            <a:avLst/>
                          </a:prstGeom>
                          <a:solidFill>
                            <a:srgbClr val="FFFFFF"/>
                          </a:solidFill>
                          <a:ln w="9525">
                            <a:solidFill>
                              <a:srgbClr val="000000"/>
                            </a:solidFill>
                            <a:miter lim="800000"/>
                            <a:headEnd/>
                            <a:tailEnd/>
                          </a:ln>
                        </wps:spPr>
                        <wps:txbx>
                          <w:txbxContent>
                            <w:p w14:paraId="23AA5B92" w14:textId="77777777" w:rsidR="00ED253D" w:rsidRDefault="00ED253D" w:rsidP="00ED253D">
                              <w:pPr>
                                <w:jc w:val="center"/>
                                <w:rPr>
                                  <w:sz w:val="16"/>
                                  <w:lang w:val="en-CA"/>
                                </w:rPr>
                              </w:pPr>
                              <w:r>
                                <w:rPr>
                                  <w:sz w:val="16"/>
                                  <w:lang w:val="en-CA"/>
                                </w:rPr>
                                <w:t>Sub-carrier</w:t>
                              </w:r>
                            </w:p>
                            <w:p w14:paraId="5987A8FC" w14:textId="77777777" w:rsidR="00ED253D" w:rsidRPr="00F10BDD" w:rsidRDefault="00ED253D" w:rsidP="00ED253D">
                              <w:pPr>
                                <w:jc w:val="center"/>
                                <w:rPr>
                                  <w:sz w:val="16"/>
                                  <w:lang w:val="en-CA"/>
                                </w:rPr>
                              </w:pPr>
                              <w:r>
                                <w:rPr>
                                  <w:sz w:val="16"/>
                                  <w:lang w:val="en-CA"/>
                                </w:rPr>
                                <w:t>Modulate</w:t>
                              </w:r>
                            </w:p>
                          </w:txbxContent>
                        </wps:txbx>
                        <wps:bodyPr rot="0" vert="horz" wrap="square" lIns="0" tIns="18000" rIns="0" bIns="0" anchor="t" anchorCtr="0" upright="1">
                          <a:noAutofit/>
                        </wps:bodyPr>
                      </wps:wsp>
                      <wps:wsp>
                        <wps:cNvPr id="10" name="Rectangle 25"/>
                        <wps:cNvSpPr>
                          <a:spLocks noChangeArrowheads="1"/>
                        </wps:cNvSpPr>
                        <wps:spPr bwMode="auto">
                          <a:xfrm>
                            <a:off x="4344035" y="284480"/>
                            <a:ext cx="248920" cy="290195"/>
                          </a:xfrm>
                          <a:prstGeom prst="rect">
                            <a:avLst/>
                          </a:prstGeom>
                          <a:solidFill>
                            <a:srgbClr val="FFFFFF"/>
                          </a:solidFill>
                          <a:ln w="9525">
                            <a:solidFill>
                              <a:srgbClr val="000000"/>
                            </a:solidFill>
                            <a:miter lim="800000"/>
                            <a:headEnd/>
                            <a:tailEnd/>
                          </a:ln>
                        </wps:spPr>
                        <wps:txbx>
                          <w:txbxContent>
                            <w:p w14:paraId="4A9C9588" w14:textId="77777777" w:rsidR="00ED253D" w:rsidRPr="00F10BDD" w:rsidRDefault="00ED253D" w:rsidP="00ED253D">
                              <w:pPr>
                                <w:jc w:val="center"/>
                                <w:rPr>
                                  <w:sz w:val="16"/>
                                  <w:lang w:val="en-CA"/>
                                </w:rPr>
                              </w:pPr>
                              <w:r>
                                <w:rPr>
                                  <w:sz w:val="16"/>
                                  <w:lang w:val="en-CA"/>
                                </w:rPr>
                                <w:t>Add CP</w:t>
                              </w:r>
                            </w:p>
                          </w:txbxContent>
                        </wps:txbx>
                        <wps:bodyPr rot="0" vert="horz" wrap="square" lIns="0" tIns="18000" rIns="0" bIns="0" anchor="t" anchorCtr="0" upright="1">
                          <a:noAutofit/>
                        </wps:bodyPr>
                      </wps:wsp>
                      <wps:wsp>
                        <wps:cNvPr id="11" name="AutoShape 26"/>
                        <wps:cNvCnPr>
                          <a:cxnSpLocks noChangeShapeType="1"/>
                        </wps:cNvCnPr>
                        <wps:spPr bwMode="auto">
                          <a:xfrm>
                            <a:off x="4150995" y="420370"/>
                            <a:ext cx="193040" cy="5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12" name="Group 27"/>
                        <wpg:cNvGrpSpPr>
                          <a:grpSpLocks/>
                        </wpg:cNvGrpSpPr>
                        <wpg:grpSpPr bwMode="auto">
                          <a:xfrm>
                            <a:off x="2295876" y="262037"/>
                            <a:ext cx="831215" cy="485775"/>
                            <a:chOff x="4119" y="4430"/>
                            <a:chExt cx="1309" cy="765"/>
                          </a:xfrm>
                        </wpg:grpSpPr>
                        <wps:wsp>
                          <wps:cNvPr id="13" name="AutoShape 28"/>
                          <wps:cNvCnPr>
                            <a:cxnSpLocks noChangeShapeType="1"/>
                          </wps:cNvCnPr>
                          <wps:spPr bwMode="auto">
                            <a:xfrm>
                              <a:off x="4233" y="4465"/>
                              <a:ext cx="43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AutoShape 29"/>
                          <wps:cNvCnPr>
                            <a:cxnSpLocks noChangeShapeType="1"/>
                          </wps:cNvCnPr>
                          <wps:spPr bwMode="auto">
                            <a:xfrm>
                              <a:off x="4233" y="4729"/>
                              <a:ext cx="43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5" name="Group 30"/>
                          <wpg:cNvGrpSpPr>
                            <a:grpSpLocks/>
                          </wpg:cNvGrpSpPr>
                          <wpg:grpSpPr bwMode="auto">
                            <a:xfrm>
                              <a:off x="4653" y="4717"/>
                              <a:ext cx="325" cy="239"/>
                              <a:chOff x="5063" y="5254"/>
                              <a:chExt cx="524" cy="457"/>
                            </a:xfrm>
                          </wpg:grpSpPr>
                          <wps:wsp>
                            <wps:cNvPr id="16" name="Oval 31"/>
                            <wps:cNvSpPr>
                              <a:spLocks noChangeArrowheads="1"/>
                            </wps:cNvSpPr>
                            <wps:spPr bwMode="auto">
                              <a:xfrm>
                                <a:off x="5063" y="5254"/>
                                <a:ext cx="524" cy="45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 name="AutoShape 32"/>
                            <wps:cNvCnPr>
                              <a:cxnSpLocks noChangeShapeType="1"/>
                            </wps:cNvCnPr>
                            <wps:spPr bwMode="auto">
                              <a:xfrm>
                                <a:off x="5140" y="5321"/>
                                <a:ext cx="447" cy="162"/>
                              </a:xfrm>
                              <a:prstGeom prst="straightConnector1">
                                <a:avLst/>
                              </a:prstGeom>
                              <a:noFill/>
                              <a:ln w="12700">
                                <a:solidFill>
                                  <a:srgbClr val="000000"/>
                                </a:solidFill>
                                <a:prstDash val="dash"/>
                                <a:round/>
                                <a:headEnd/>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18" name="AutoShape 33"/>
                            <wps:cNvCnPr>
                              <a:cxnSpLocks noChangeShapeType="1"/>
                            </wps:cNvCnPr>
                            <wps:spPr bwMode="auto">
                              <a:xfrm flipV="1">
                                <a:off x="5140" y="5483"/>
                                <a:ext cx="447" cy="161"/>
                              </a:xfrm>
                              <a:prstGeom prst="straightConnector1">
                                <a:avLst/>
                              </a:prstGeom>
                              <a:noFill/>
                              <a:ln w="12700">
                                <a:solidFill>
                                  <a:srgbClr val="000000"/>
                                </a:solidFill>
                                <a:prstDash val="dash"/>
                                <a:round/>
                                <a:headEnd/>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g:grpSp>
                        <wpg:grpSp>
                          <wpg:cNvPr id="19" name="Group 34"/>
                          <wpg:cNvGrpSpPr>
                            <a:grpSpLocks/>
                          </wpg:cNvGrpSpPr>
                          <wpg:grpSpPr bwMode="auto">
                            <a:xfrm>
                              <a:off x="4658" y="4430"/>
                              <a:ext cx="325" cy="239"/>
                              <a:chOff x="5063" y="5254"/>
                              <a:chExt cx="524" cy="457"/>
                            </a:xfrm>
                          </wpg:grpSpPr>
                          <wps:wsp>
                            <wps:cNvPr id="20" name="Oval 35"/>
                            <wps:cNvSpPr>
                              <a:spLocks noChangeArrowheads="1"/>
                            </wps:cNvSpPr>
                            <wps:spPr bwMode="auto">
                              <a:xfrm>
                                <a:off x="5063" y="5254"/>
                                <a:ext cx="524" cy="45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36"/>
                            <wps:cNvCnPr>
                              <a:cxnSpLocks noChangeShapeType="1"/>
                            </wps:cNvCnPr>
                            <wps:spPr bwMode="auto">
                              <a:xfrm>
                                <a:off x="5140" y="5321"/>
                                <a:ext cx="447" cy="162"/>
                              </a:xfrm>
                              <a:prstGeom prst="straightConnector1">
                                <a:avLst/>
                              </a:prstGeom>
                              <a:noFill/>
                              <a:ln w="12700">
                                <a:solidFill>
                                  <a:srgbClr val="000000"/>
                                </a:solidFill>
                                <a:prstDash val="dash"/>
                                <a:round/>
                                <a:headEnd/>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22" name="AutoShape 37"/>
                            <wps:cNvCnPr>
                              <a:cxnSpLocks noChangeShapeType="1"/>
                            </wps:cNvCnPr>
                            <wps:spPr bwMode="auto">
                              <a:xfrm flipV="1">
                                <a:off x="5140" y="5483"/>
                                <a:ext cx="447" cy="161"/>
                              </a:xfrm>
                              <a:prstGeom prst="straightConnector1">
                                <a:avLst/>
                              </a:prstGeom>
                              <a:noFill/>
                              <a:ln w="12700">
                                <a:solidFill>
                                  <a:srgbClr val="000000"/>
                                </a:solidFill>
                                <a:prstDash val="dash"/>
                                <a:round/>
                                <a:headEnd/>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g:grpSp>
                        <wps:wsp>
                          <wps:cNvPr id="23" name="AutoShape 38"/>
                          <wps:cNvCnPr>
                            <a:cxnSpLocks noChangeShapeType="1"/>
                          </wps:cNvCnPr>
                          <wps:spPr bwMode="auto">
                            <a:xfrm>
                              <a:off x="4994" y="4563"/>
                              <a:ext cx="43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39"/>
                          <wps:cNvCnPr>
                            <a:cxnSpLocks noChangeShapeType="1"/>
                          </wps:cNvCnPr>
                          <wps:spPr bwMode="auto">
                            <a:xfrm>
                              <a:off x="4994" y="4827"/>
                              <a:ext cx="43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40"/>
                          <wps:cNvCnPr>
                            <a:cxnSpLocks noChangeShapeType="1"/>
                          </wps:cNvCnPr>
                          <wps:spPr bwMode="auto">
                            <a:xfrm flipV="1">
                              <a:off x="4128" y="4604"/>
                              <a:ext cx="531" cy="476"/>
                            </a:xfrm>
                            <a:prstGeom prst="bentConnector3">
                              <a:avLst>
                                <a:gd name="adj1" fmla="val 49907"/>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 name="AutoShape 41"/>
                          <wps:cNvCnPr>
                            <a:cxnSpLocks noChangeShapeType="1"/>
                          </wps:cNvCnPr>
                          <wps:spPr bwMode="auto">
                            <a:xfrm flipV="1">
                              <a:off x="4119" y="4914"/>
                              <a:ext cx="535" cy="281"/>
                            </a:xfrm>
                            <a:prstGeom prst="bentConnector3">
                              <a:avLst>
                                <a:gd name="adj1" fmla="val 63361"/>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wps:wsp>
                        <wps:cNvPr id="27" name="Rectangle 42"/>
                        <wps:cNvSpPr>
                          <a:spLocks noChangeArrowheads="1"/>
                        </wps:cNvSpPr>
                        <wps:spPr bwMode="auto">
                          <a:xfrm>
                            <a:off x="1244674" y="586347"/>
                            <a:ext cx="1068621" cy="447321"/>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1385366" w14:textId="77777777" w:rsidR="00ED253D" w:rsidRDefault="00ED253D" w:rsidP="00ED253D">
                              <w:pPr>
                                <w:jc w:val="center"/>
                                <w:rPr>
                                  <w:sz w:val="16"/>
                                  <w:lang w:val="en-CA"/>
                                </w:rPr>
                              </w:pPr>
                              <w:r w:rsidRPr="00442344">
                                <w:rPr>
                                  <w:b/>
                                  <w:color w:val="FF0000"/>
                                  <w:sz w:val="16"/>
                                  <w:lang w:val="en-CA"/>
                                </w:rPr>
                                <w:t>Two</w:t>
                              </w:r>
                              <w:r w:rsidRPr="00442344">
                                <w:rPr>
                                  <w:color w:val="FF0000"/>
                                  <w:sz w:val="16"/>
                                  <w:lang w:val="en-CA"/>
                                </w:rPr>
                                <w:t xml:space="preserve"> </w:t>
                              </w:r>
                              <w:r>
                                <w:rPr>
                                  <w:sz w:val="16"/>
                                  <w:lang w:val="en-CA"/>
                                </w:rPr>
                                <w:t>DMRS</w:t>
                              </w:r>
                            </w:p>
                            <w:p w14:paraId="0D1A7E4A" w14:textId="5D39DC76" w:rsidR="00A944FE" w:rsidRDefault="00ED253D" w:rsidP="00A944FE">
                              <w:pPr>
                                <w:jc w:val="center"/>
                                <w:rPr>
                                  <w:sz w:val="16"/>
                                  <w:lang w:val="en-CA"/>
                                </w:rPr>
                              </w:pPr>
                              <w:r>
                                <w:rPr>
                                  <w:sz w:val="16"/>
                                  <w:lang w:val="en-CA"/>
                                </w:rPr>
                                <w:t xml:space="preserve">BSPK </w:t>
                              </w:r>
                              <w:r w:rsidR="00536ADD">
                                <w:rPr>
                                  <w:sz w:val="16"/>
                                  <w:lang w:val="en-CA"/>
                                </w:rPr>
                                <w:t>Sequences</w:t>
                              </w:r>
                            </w:p>
                            <w:p w14:paraId="54F1303E" w14:textId="0F6573BA" w:rsidR="00A90617" w:rsidRDefault="00A90617" w:rsidP="00A944FE">
                              <w:pPr>
                                <w:jc w:val="center"/>
                                <w:rPr>
                                  <w:sz w:val="16"/>
                                  <w:lang w:val="en-CA"/>
                                </w:rPr>
                              </w:pPr>
                              <w:r>
                                <w:rPr>
                                  <w:sz w:val="16"/>
                                  <w:lang w:val="en-CA"/>
                                </w:rPr>
                                <w:t>R</w:t>
                              </w:r>
                              <w:r w:rsidRPr="00F1232A">
                                <w:rPr>
                                  <w:sz w:val="16"/>
                                  <w:vertAlign w:val="subscript"/>
                                  <w:lang w:val="en-CA"/>
                                </w:rPr>
                                <w:t>1</w:t>
                              </w:r>
                              <w:r>
                                <w:rPr>
                                  <w:sz w:val="16"/>
                                  <w:lang w:val="en-CA"/>
                                </w:rPr>
                                <w:t>(n), R</w:t>
                              </w:r>
                              <w:r w:rsidRPr="00F1232A">
                                <w:rPr>
                                  <w:sz w:val="16"/>
                                  <w:vertAlign w:val="subscript"/>
                                  <w:lang w:val="en-CA"/>
                                </w:rPr>
                                <w:t>2</w:t>
                              </w:r>
                              <w:r>
                                <w:rPr>
                                  <w:sz w:val="16"/>
                                  <w:lang w:val="en-CA"/>
                                </w:rPr>
                                <w:t>(n)</w:t>
                              </w:r>
                            </w:p>
                          </w:txbxContent>
                        </wps:txbx>
                        <wps:bodyPr rot="0" vert="horz" wrap="square" lIns="0" tIns="18000" rIns="0" bIns="0" anchor="t" anchorCtr="0" upright="1">
                          <a:noAutofit/>
                        </wps:bodyPr>
                      </wps:wsp>
                      <wps:wsp>
                        <wps:cNvPr id="28" name="Rectangle 43"/>
                        <wps:cNvSpPr>
                          <a:spLocks noChangeArrowheads="1"/>
                        </wps:cNvSpPr>
                        <wps:spPr bwMode="auto">
                          <a:xfrm>
                            <a:off x="4775200" y="284480"/>
                            <a:ext cx="418465" cy="290195"/>
                          </a:xfrm>
                          <a:prstGeom prst="rect">
                            <a:avLst/>
                          </a:prstGeom>
                          <a:solidFill>
                            <a:srgbClr val="FFFFFF"/>
                          </a:solidFill>
                          <a:ln w="9525">
                            <a:solidFill>
                              <a:srgbClr val="000000"/>
                            </a:solidFill>
                            <a:miter lim="800000"/>
                            <a:headEnd/>
                            <a:tailEnd/>
                          </a:ln>
                        </wps:spPr>
                        <wps:txbx>
                          <w:txbxContent>
                            <w:p w14:paraId="5AFEA29F" w14:textId="77777777" w:rsidR="00ED253D" w:rsidRDefault="00ED253D" w:rsidP="00ED253D">
                              <w:pPr>
                                <w:jc w:val="center"/>
                                <w:rPr>
                                  <w:sz w:val="16"/>
                                  <w:lang w:val="en-CA"/>
                                </w:rPr>
                              </w:pPr>
                              <w:r>
                                <w:rPr>
                                  <w:sz w:val="16"/>
                                  <w:lang w:val="en-CA"/>
                                </w:rPr>
                                <w:t xml:space="preserve">Pi/2 </w:t>
                              </w:r>
                            </w:p>
                            <w:p w14:paraId="75B181AE" w14:textId="77777777" w:rsidR="00ED253D" w:rsidRPr="00F10BDD" w:rsidRDefault="00ED253D" w:rsidP="00ED253D">
                              <w:pPr>
                                <w:jc w:val="center"/>
                                <w:rPr>
                                  <w:sz w:val="16"/>
                                  <w:lang w:val="en-CA"/>
                                </w:rPr>
                              </w:pPr>
                              <w:r>
                                <w:rPr>
                                  <w:sz w:val="16"/>
                                  <w:lang w:val="en-CA"/>
                                </w:rPr>
                                <w:t>Rotation</w:t>
                              </w:r>
                            </w:p>
                          </w:txbxContent>
                        </wps:txbx>
                        <wps:bodyPr rot="0" vert="horz" wrap="square" lIns="0" tIns="18000" rIns="0" bIns="0" anchor="t" anchorCtr="0" upright="1">
                          <a:noAutofit/>
                        </wps:bodyPr>
                      </wps:wsp>
                      <wps:wsp>
                        <wps:cNvPr id="29" name="AutoShape 44"/>
                        <wps:cNvCnPr>
                          <a:cxnSpLocks noChangeShapeType="1"/>
                        </wps:cNvCnPr>
                        <wps:spPr bwMode="auto">
                          <a:xfrm>
                            <a:off x="3404235" y="342900"/>
                            <a:ext cx="275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45"/>
                        <wps:cNvCnPr>
                          <a:cxnSpLocks noChangeShapeType="1"/>
                        </wps:cNvCnPr>
                        <wps:spPr bwMode="auto">
                          <a:xfrm>
                            <a:off x="3404235" y="510540"/>
                            <a:ext cx="275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46"/>
                        <wps:cNvCnPr>
                          <a:cxnSpLocks noChangeShapeType="1"/>
                        </wps:cNvCnPr>
                        <wps:spPr bwMode="auto">
                          <a:xfrm>
                            <a:off x="4592955" y="416560"/>
                            <a:ext cx="193040" cy="5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47"/>
                        <wps:cNvCnPr>
                          <a:cxnSpLocks noChangeShapeType="1"/>
                        </wps:cNvCnPr>
                        <wps:spPr bwMode="auto">
                          <a:xfrm>
                            <a:off x="5201285" y="403860"/>
                            <a:ext cx="193040" cy="5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2BB00EA" id="Canvas 33" o:spid="_x0000_s1026" editas="canvas" style="width:468pt;height:92.05pt;mso-position-horizontal-relative:char;mso-position-vertical-relative:line" coordsize="59436,1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11684;visibility:visible;mso-wrap-style:square">
                  <v:fill o:detectmouseclick="t"/>
                  <v:path o:connecttype="none"/>
                </v:shape>
                <v:shapetype id="_x0000_t32" coordsize="21600,21600" o:spt="32" o:oned="t" path="m,l21600,21600e" filled="f">
                  <v:path arrowok="t" fillok="f" o:connecttype="none"/>
                  <o:lock v:ext="edit" shapetype="t"/>
                </v:shapetype>
                <v:shape id="AutoShape 17" o:spid="_x0000_s1028" type="#_x0000_t32" style="position:absolute;left:1698;top:3533;width:6928;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">
                  <v:stroke endarrow="block"/>
                </v:shape>
                <v:rect id="Rectangle 18" o:spid="_x0000_s1029" style="position:absolute;left:8626;top:2085;width:7163;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">
                  <v:textbox inset="0,.5mm,0,0">
                    <w:txbxContent>
                      <w:p w14:paraId="313BEACF" w14:textId="77777777" w:rsidR="00ED253D" w:rsidRDefault="00ED253D" w:rsidP="00ED253D">
                        <w:pPr>
                          <w:jc w:val="center"/>
                          <w:rPr>
                            <w:sz w:val="16"/>
                            <w:lang w:val="en-CA"/>
                          </w:rPr>
                        </w:pPr>
                        <w:r w:rsidRPr="00F10BDD">
                          <w:rPr>
                            <w:sz w:val="16"/>
                            <w:lang w:val="en-CA"/>
                          </w:rPr>
                          <w:t>2:1</w:t>
                        </w:r>
                      </w:p>
                      <w:p w14:paraId="62ABCAA2" w14:textId="77777777" w:rsidR="00ED253D" w:rsidRPr="00F10BDD" w:rsidRDefault="00ED253D" w:rsidP="00ED253D">
                        <w:pPr>
                          <w:jc w:val="center"/>
                          <w:rPr>
                            <w:sz w:val="16"/>
                            <w:lang w:val="en-CA"/>
                          </w:rPr>
                        </w:pPr>
                        <w:r w:rsidRPr="00F10BDD">
                          <w:rPr>
                            <w:sz w:val="16"/>
                            <w:lang w:val="en-CA"/>
                          </w:rPr>
                          <w:t>De-</w:t>
                        </w:r>
                        <w:r>
                          <w:rPr>
                            <w:sz w:val="16"/>
                            <w:lang w:val="en-CA"/>
                          </w:rPr>
                          <w:t>m</w:t>
                        </w:r>
                        <w:r w:rsidRPr="00F10BDD">
                          <w:rPr>
                            <w:sz w:val="16"/>
                            <w:lang w:val="en-CA"/>
                          </w:rPr>
                          <w:t>ultiplexer</w:t>
                        </w:r>
                      </w:p>
                    </w:txbxContent>
                  </v:textbox>
                </v:rect>
                <v:rect id="Rectangle 19" o:spid="_x0000_s1030" style="position:absolute;left:18545;top:2085;width:5137;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">
                  <v:textbox inset="0,.5mm,0,0">
                    <w:txbxContent>
                      <w:p w14:paraId="0024F26C" w14:textId="77777777" w:rsidR="00ED253D" w:rsidRPr="00F10BDD" w:rsidRDefault="00ED253D" w:rsidP="00ED253D">
                        <w:pPr>
                          <w:jc w:val="center"/>
                          <w:rPr>
                            <w:sz w:val="16"/>
                            <w:lang w:val="en-CA"/>
                          </w:rPr>
                        </w:pPr>
                        <w:r>
                          <w:rPr>
                            <w:sz w:val="16"/>
                            <w:lang w:val="en-CA"/>
                          </w:rPr>
                          <w:t>BPSK Modulation</w:t>
                        </w:r>
                      </w:p>
                    </w:txbxContent>
                  </v:textbox>
                </v:rect>
                <v:rect id="Rectangle 20" o:spid="_x0000_s1031" style="position:absolute;left:31165;top:2730;width:2750;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">
                  <v:textbox inset="0,.5mm,0,0">
                    <w:txbxContent>
                      <w:p w14:paraId="2E9C4247" w14:textId="77777777" w:rsidR="00ED253D" w:rsidRDefault="00ED253D" w:rsidP="00ED253D">
                        <w:pPr>
                          <w:jc w:val="center"/>
                          <w:rPr>
                            <w:sz w:val="16"/>
                            <w:lang w:val="en-CA"/>
                          </w:rPr>
                        </w:pPr>
                        <w:r>
                          <w:rPr>
                            <w:sz w:val="16"/>
                            <w:lang w:val="en-CA"/>
                          </w:rPr>
                          <w:t>DFT</w:t>
                        </w:r>
                      </w:p>
                      <w:p w14:paraId="3BA76068" w14:textId="77777777" w:rsidR="00ED253D" w:rsidRPr="000F08FA" w:rsidRDefault="00ED253D" w:rsidP="00ED253D">
                        <w:pPr>
                          <w:jc w:val="center"/>
                          <w:rPr>
                            <w:sz w:val="14"/>
                            <w:lang w:val="en-CA"/>
                          </w:rPr>
                        </w:pPr>
                        <w:r w:rsidRPr="000F08FA">
                          <w:rPr>
                            <w:sz w:val="14"/>
                            <w:lang w:val="en-CA"/>
                          </w:rPr>
                          <w:t>Spread</w:t>
                        </w:r>
                      </w:p>
                    </w:txbxContent>
                  </v:textbox>
                </v:rect>
                <v:shape id="AutoShape 21" o:spid="_x0000_s1032" type="#_x0000_t32" style="position:absolute;left:15789;top:2753;width:275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shape id="AutoShape 22" o:spid="_x0000_s1033" type="#_x0000_t32" style="position:absolute;left:15703;top:4361;width:275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rect id="Rectangle 23" o:spid="_x0000_s1034" style="position:absolute;left:1282;top:463;width:7163;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" filled="f" stroked="f">
                  <v:textbox inset="0,1mm,0,0">
                    <w:txbxContent>
                      <w:p w14:paraId="323DDAF7" w14:textId="77777777" w:rsidR="00ED253D" w:rsidRPr="00F10BDD" w:rsidRDefault="00ED253D" w:rsidP="00ED253D">
                        <w:pPr>
                          <w:jc w:val="center"/>
                          <w:rPr>
                            <w:sz w:val="16"/>
                            <w:lang w:val="en-CA"/>
                          </w:rPr>
                        </w:pPr>
                        <w:r>
                          <w:rPr>
                            <w:sz w:val="16"/>
                            <w:lang w:val="en-CA"/>
                          </w:rPr>
                          <w:t>Input Data Stream</w:t>
                        </w:r>
                      </w:p>
                    </w:txbxContent>
                  </v:textbox>
                </v:rect>
                <v:rect id="Rectangle 24" o:spid="_x0000_s1035" style="position:absolute;left:36861;top:2787;width:4668;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">
                  <v:textbox inset="0,.5mm,0,0">
                    <w:txbxContent>
                      <w:p w14:paraId="23AA5B92" w14:textId="77777777" w:rsidR="00ED253D" w:rsidRDefault="00ED253D" w:rsidP="00ED253D">
                        <w:pPr>
                          <w:jc w:val="center"/>
                          <w:rPr>
                            <w:sz w:val="16"/>
                            <w:lang w:val="en-CA"/>
                          </w:rPr>
                        </w:pPr>
                        <w:r>
                          <w:rPr>
                            <w:sz w:val="16"/>
                            <w:lang w:val="en-CA"/>
                          </w:rPr>
                          <w:t>Sub-carrier</w:t>
                        </w:r>
                      </w:p>
                      <w:p w14:paraId="5987A8FC" w14:textId="77777777" w:rsidR="00ED253D" w:rsidRPr="00F10BDD" w:rsidRDefault="00ED253D" w:rsidP="00ED253D">
                        <w:pPr>
                          <w:jc w:val="center"/>
                          <w:rPr>
                            <w:sz w:val="16"/>
                            <w:lang w:val="en-CA"/>
                          </w:rPr>
                        </w:pPr>
                        <w:r>
                          <w:rPr>
                            <w:sz w:val="16"/>
                            <w:lang w:val="en-CA"/>
                          </w:rPr>
                          <w:t>Modulate</w:t>
                        </w:r>
                      </w:p>
                    </w:txbxContent>
                  </v:textbox>
                </v:rect>
                <v:rect id="Rectangle 25" o:spid="_x0000_s1036" style="position:absolute;left:43440;top:2844;width:2489;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">
                  <v:textbox inset="0,.5mm,0,0">
                    <w:txbxContent>
                      <w:p w14:paraId="4A9C9588" w14:textId="77777777" w:rsidR="00ED253D" w:rsidRPr="00F10BDD" w:rsidRDefault="00ED253D" w:rsidP="00ED253D">
                        <w:pPr>
                          <w:jc w:val="center"/>
                          <w:rPr>
                            <w:sz w:val="16"/>
                            <w:lang w:val="en-CA"/>
                          </w:rPr>
                        </w:pPr>
                        <w:r>
                          <w:rPr>
                            <w:sz w:val="16"/>
                            <w:lang w:val="en-CA"/>
                          </w:rPr>
                          <w:t>Add CP</w:t>
                        </w:r>
                      </w:p>
                    </w:txbxContent>
                  </v:textbox>
                </v:rect>
                <v:shape id="AutoShape 26" o:spid="_x0000_s1037" type="#_x0000_t32" style="position:absolute;left:41509;top:4203;width:1931;height: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group id="Group 27" o:spid="_x0000_s1038" style="position:absolute;left:22958;top:2620;width:8312;height:4858" coordorigin="4119,4430" coordsize="1309,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AutoShape 28" o:spid="_x0000_s1039" type="#_x0000_t32" style="position:absolute;left:4233;top:4465;width:4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AutoShape 29" o:spid="_x0000_s1040" type="#_x0000_t32" style="position:absolute;left:4233;top:4729;width:4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u56wgAAANsAAAAPAAAAZHJzL2Rvd25yZXYueG1sRE9Ni8Iw&#10;EL0L/ocwgjdNXUT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CgOu56wgAAANsAAAAPAAAA&#10;AAAAAAAAAAAAAAcCAABkcnMvZG93bnJldi54bWxQSwUGAAAAAAMAAwC3AAAA9gIAAAAA&#10;">
                    <v:stroke endarrow="block"/>
                  </v:shape>
                  <v:group id="Group 30" o:spid="_x0000_s1041" style="position:absolute;left:4653;top:4717;width:325;height:239" coordorigin="5063,5254" coordsize="524,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oval id="Oval 31" o:spid="_x0000_s1042" style="position:absolute;left:5063;top:5254;width:524;height: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"/>
                    <v:shape id="AutoShape 32" o:spid="_x0000_s1043" type="#_x0000_t32" style="position:absolute;left:5140;top:5321;width:447;height: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" strokeweight="1pt">
                      <v:stroke dashstyle="dash" endarrowwidth="narrow" endarrowlength="short"/>
                      <v:shadow color="#868686"/>
                    </v:shape>
                    <v:shape id="AutoShape 33" o:spid="_x0000_s1044" type="#_x0000_t32" style="position:absolute;left:5140;top:5483;width:447;height:1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" strokeweight="1pt">
                      <v:stroke dashstyle="dash" endarrowwidth="narrow" endarrowlength="short"/>
                      <v:shadow color="#868686"/>
                    </v:shape>
                  </v:group>
                  <v:group id="Group 34" o:spid="_x0000_s1045" style="position:absolute;left:4658;top:4430;width:325;height:239" coordorigin="5063,5254" coordsize="524,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oval id="Oval 35" o:spid="_x0000_s1046" style="position:absolute;left:5063;top:5254;width:524;height: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36" o:spid="_x0000_s1047" type="#_x0000_t32" style="position:absolute;left:5140;top:5321;width:447;height: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" strokeweight="1pt">
                      <v:stroke dashstyle="dash" endarrowwidth="narrow" endarrowlength="short"/>
                      <v:shadow color="#868686"/>
                    </v:shape>
                    <v:shape id="AutoShape 37" o:spid="_x0000_s1048" type="#_x0000_t32" style="position:absolute;left:5140;top:5483;width:447;height:1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" strokeweight="1pt">
                      <v:stroke dashstyle="dash" endarrowwidth="narrow" endarrowlength="short"/>
                      <v:shadow color="#868686"/>
                    </v:shape>
                  </v:group>
                  <v:shape id="AutoShape 38" o:spid="_x0000_s1049" type="#_x0000_t32" style="position:absolute;left:4994;top:4563;width:4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AutoShape 39" o:spid="_x0000_s1050" type="#_x0000_t32" style="position:absolute;left:4994;top:4827;width:4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0" o:spid="_x0000_s1051" type="#_x0000_t34" style="position:absolute;left:4128;top:4604;width:531;height:47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" adj="10780">
                    <v:stroke endarrow="block"/>
                  </v:shape>
                  <v:shape id="AutoShape 41" o:spid="_x0000_s1052" type="#_x0000_t34" style="position:absolute;left:4119;top:4914;width:535;height:28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" adj="13686">
                    <v:stroke endarrow="block"/>
                  </v:shape>
                </v:group>
                <v:rect id="Rectangle 42" o:spid="_x0000_s1053" style="position:absolute;left:12446;top:5863;width:10686;height:4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">
                  <v:textbox inset="0,.5mm,0,0">
                    <w:txbxContent>
                      <w:p w14:paraId="41385366" w14:textId="77777777" w:rsidR="00ED253D" w:rsidRDefault="00ED253D" w:rsidP="00ED253D">
                        <w:pPr>
                          <w:jc w:val="center"/>
                          <w:rPr>
                            <w:sz w:val="16"/>
                            <w:lang w:val="en-CA"/>
                          </w:rPr>
                        </w:pPr>
                        <w:r w:rsidRPr="00442344">
                          <w:rPr>
                            <w:b/>
                            <w:color w:val="FF0000"/>
                            <w:sz w:val="16"/>
                            <w:lang w:val="en-CA"/>
                          </w:rPr>
                          <w:t>Two</w:t>
                        </w:r>
                        <w:r w:rsidRPr="00442344">
                          <w:rPr>
                            <w:color w:val="FF0000"/>
                            <w:sz w:val="16"/>
                            <w:lang w:val="en-CA"/>
                          </w:rPr>
                          <w:t xml:space="preserve"> </w:t>
                        </w:r>
                        <w:r>
                          <w:rPr>
                            <w:sz w:val="16"/>
                            <w:lang w:val="en-CA"/>
                          </w:rPr>
                          <w:t>DMRS</w:t>
                        </w:r>
                      </w:p>
                      <w:p w14:paraId="0D1A7E4A" w14:textId="5D39DC76" w:rsidR="00A944FE" w:rsidRDefault="00ED253D" w:rsidP="00A944FE">
                        <w:pPr>
                          <w:jc w:val="center"/>
                          <w:rPr>
                            <w:sz w:val="16"/>
                            <w:lang w:val="en-CA"/>
                          </w:rPr>
                        </w:pPr>
                        <w:r>
                          <w:rPr>
                            <w:sz w:val="16"/>
                            <w:lang w:val="en-CA"/>
                          </w:rPr>
                          <w:t xml:space="preserve">BSPK </w:t>
                        </w:r>
                        <w:r w:rsidR="00536ADD">
                          <w:rPr>
                            <w:sz w:val="16"/>
                            <w:lang w:val="en-CA"/>
                          </w:rPr>
                          <w:t>Sequences</w:t>
                        </w:r>
                      </w:p>
                      <w:p w14:paraId="54F1303E" w14:textId="0F6573BA" w:rsidR="00A90617" w:rsidRDefault="00A90617" w:rsidP="00A944FE">
                        <w:pPr>
                          <w:jc w:val="center"/>
                          <w:rPr>
                            <w:sz w:val="16"/>
                            <w:lang w:val="en-CA"/>
                          </w:rPr>
                        </w:pPr>
                        <w:r>
                          <w:rPr>
                            <w:sz w:val="16"/>
                            <w:lang w:val="en-CA"/>
                          </w:rPr>
                          <w:t>R</w:t>
                        </w:r>
                        <w:r w:rsidRPr="00F1232A">
                          <w:rPr>
                            <w:sz w:val="16"/>
                            <w:vertAlign w:val="subscript"/>
                            <w:lang w:val="en-CA"/>
                          </w:rPr>
                          <w:t>1</w:t>
                        </w:r>
                        <w:r>
                          <w:rPr>
                            <w:sz w:val="16"/>
                            <w:lang w:val="en-CA"/>
                          </w:rPr>
                          <w:t>(n), R</w:t>
                        </w:r>
                        <w:r w:rsidRPr="00F1232A">
                          <w:rPr>
                            <w:sz w:val="16"/>
                            <w:vertAlign w:val="subscript"/>
                            <w:lang w:val="en-CA"/>
                          </w:rPr>
                          <w:t>2</w:t>
                        </w:r>
                        <w:r>
                          <w:rPr>
                            <w:sz w:val="16"/>
                            <w:lang w:val="en-CA"/>
                          </w:rPr>
                          <w:t>(n)</w:t>
                        </w:r>
                      </w:p>
                    </w:txbxContent>
                  </v:textbox>
                </v:rect>
                <v:rect id="Rectangle 43" o:spid="_x0000_s1054" style="position:absolute;left:47752;top:2844;width:4184;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">
                  <v:textbox inset="0,.5mm,0,0">
                    <w:txbxContent>
                      <w:p w14:paraId="5AFEA29F" w14:textId="77777777" w:rsidR="00ED253D" w:rsidRDefault="00ED253D" w:rsidP="00ED253D">
                        <w:pPr>
                          <w:jc w:val="center"/>
                          <w:rPr>
                            <w:sz w:val="16"/>
                            <w:lang w:val="en-CA"/>
                          </w:rPr>
                        </w:pPr>
                        <w:r>
                          <w:rPr>
                            <w:sz w:val="16"/>
                            <w:lang w:val="en-CA"/>
                          </w:rPr>
                          <w:t xml:space="preserve">Pi/2 </w:t>
                        </w:r>
                      </w:p>
                      <w:p w14:paraId="75B181AE" w14:textId="77777777" w:rsidR="00ED253D" w:rsidRPr="00F10BDD" w:rsidRDefault="00ED253D" w:rsidP="00ED253D">
                        <w:pPr>
                          <w:jc w:val="center"/>
                          <w:rPr>
                            <w:sz w:val="16"/>
                            <w:lang w:val="en-CA"/>
                          </w:rPr>
                        </w:pPr>
                        <w:r>
                          <w:rPr>
                            <w:sz w:val="16"/>
                            <w:lang w:val="en-CA"/>
                          </w:rPr>
                          <w:t>Rotation</w:t>
                        </w:r>
                      </w:p>
                    </w:txbxContent>
                  </v:textbox>
                </v:rect>
                <v:shape id="AutoShape 44" o:spid="_x0000_s1055" type="#_x0000_t32" style="position:absolute;left:34042;top:3429;width:275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45" o:spid="_x0000_s1056" type="#_x0000_t32" style="position:absolute;left:34042;top:5105;width:275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46" o:spid="_x0000_s1057" type="#_x0000_t32" style="position:absolute;left:45929;top:4165;width:1930;height: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47" o:spid="_x0000_s1058" type="#_x0000_t32" style="position:absolute;left:52012;top:4038;width:1931;height: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w10:anchorlock/>
              </v:group>
            </w:pict>
          </mc:Fallback>
        </mc:AlternateContent>
      </w:r>
    </w:p>
    <w:p w14:paraId="36B6ED51" w14:textId="6110E6B6" w:rsidR="00ED253D" w:rsidRDefault="00ED253D" w:rsidP="00ED253D"/>
    <w:p w14:paraId="606FBF43" w14:textId="77777777" w:rsidR="00A944FE" w:rsidRPr="000559A4" w:rsidRDefault="00A944FE" w:rsidP="00ED253D"/>
    <w:p w14:paraId="192AD367" w14:textId="3CAB5F95" w:rsidR="008E61B0" w:rsidRDefault="00D11967" w:rsidP="00A94C60">
      <w:pPr>
        <w:jc w:val="both"/>
      </w:pPr>
      <w:r>
        <w:t xml:space="preserve">The </w:t>
      </w:r>
      <w:r w:rsidR="0095677E" w:rsidRPr="000F2197">
        <w:rPr>
          <w:i/>
          <w:szCs w:val="20"/>
        </w:rPr>
        <w:t xml:space="preserve">length-2 BPSK with DFT-S-OFDM </w:t>
      </w:r>
      <w:r w:rsidR="008E61B0">
        <w:t xml:space="preserve">will </w:t>
      </w:r>
      <w:r w:rsidR="0095677E">
        <w:t xml:space="preserve">generate </w:t>
      </w:r>
      <w:r w:rsidR="008E61B0">
        <w:t xml:space="preserve">a </w:t>
      </w:r>
      <w:r w:rsidR="008C27CE">
        <w:t xml:space="preserve">single </w:t>
      </w:r>
      <w:r w:rsidR="008E61B0">
        <w:t>DMRS symbol</w:t>
      </w:r>
      <w:r w:rsidR="008C27CE">
        <w:t xml:space="preserve"> on </w:t>
      </w:r>
      <w:r w:rsidR="0095677E">
        <w:t xml:space="preserve">only </w:t>
      </w:r>
      <w:r w:rsidR="008E61B0">
        <w:t xml:space="preserve">one </w:t>
      </w:r>
      <w:r w:rsidR="0095677E">
        <w:t>of the sub-carriers</w:t>
      </w:r>
      <w:r w:rsidR="008C27CE">
        <w:t>.</w:t>
      </w:r>
      <w:r w:rsidR="008E61B0">
        <w:t xml:space="preserve"> T</w:t>
      </w:r>
      <w:r w:rsidR="008C27CE">
        <w:t xml:space="preserve">his is because </w:t>
      </w:r>
      <w:r w:rsidR="0095677E">
        <w:t xml:space="preserve">the </w:t>
      </w:r>
      <w:r w:rsidR="008C27CE">
        <w:t xml:space="preserve">output of FFT </w:t>
      </w:r>
      <w:r w:rsidR="0095677E">
        <w:t>is</w:t>
      </w:r>
      <w:r w:rsidR="008C27CE">
        <w:t xml:space="preserve">: </w:t>
      </w:r>
    </w:p>
    <w:p w14:paraId="674CE771" w14:textId="0ED14044" w:rsidR="008E61B0" w:rsidRDefault="007874E6" w:rsidP="008E61B0">
      <w:pPr>
        <w:ind w:firstLine="720"/>
        <w:jc w:val="both"/>
      </w:pPr>
      <w:r>
        <w:t>FFT (</w:t>
      </w:r>
      <w:r w:rsidR="008E61B0">
        <w:t>[</w:t>
      </w:r>
      <w:r w:rsidR="00861CAE">
        <w:t>+</w:t>
      </w:r>
      <w:r w:rsidR="008E61B0">
        <w:t xml:space="preserve">1 </w:t>
      </w:r>
      <w:r w:rsidR="00861CAE">
        <w:t>+</w:t>
      </w:r>
      <w:r w:rsidR="008E61B0">
        <w:t xml:space="preserve">1]) </w:t>
      </w:r>
      <w:r>
        <w:tab/>
      </w:r>
      <w:r w:rsidR="008E61B0">
        <w:t>= [</w:t>
      </w:r>
      <w:r w:rsidR="00861CAE">
        <w:t>+</w:t>
      </w:r>
      <w:r w:rsidR="008E61B0">
        <w:t xml:space="preserve">2 </w:t>
      </w:r>
      <w:r w:rsidR="00861CAE">
        <w:t xml:space="preserve">  </w:t>
      </w:r>
      <w:r w:rsidR="008E61B0">
        <w:t xml:space="preserve">0] </w:t>
      </w:r>
    </w:p>
    <w:p w14:paraId="1A7824BD" w14:textId="39129AD9" w:rsidR="00D11967" w:rsidRDefault="007874E6" w:rsidP="008E61B0">
      <w:pPr>
        <w:ind w:firstLine="720"/>
        <w:jc w:val="both"/>
      </w:pPr>
      <w:r>
        <w:t>FFT (</w:t>
      </w:r>
      <w:r w:rsidR="008E61B0">
        <w:t>[</w:t>
      </w:r>
      <w:r w:rsidR="00861CAE">
        <w:t>+</w:t>
      </w:r>
      <w:r w:rsidR="008E61B0">
        <w:t xml:space="preserve">1 </w:t>
      </w:r>
      <w:r w:rsidR="00861CAE">
        <w:t xml:space="preserve"> </w:t>
      </w:r>
      <w:r w:rsidR="008E61B0">
        <w:t>-1])</w:t>
      </w:r>
      <w:r w:rsidR="00861CAE">
        <w:tab/>
      </w:r>
      <w:r w:rsidR="008E61B0">
        <w:t>= [</w:t>
      </w:r>
      <w:r w:rsidR="00861CAE">
        <w:t xml:space="preserve">  </w:t>
      </w:r>
      <w:r w:rsidR="008E61B0">
        <w:t xml:space="preserve">0 </w:t>
      </w:r>
      <w:r w:rsidR="000D707D">
        <w:t>+</w:t>
      </w:r>
      <w:r w:rsidR="008E61B0">
        <w:t xml:space="preserve">2] </w:t>
      </w:r>
    </w:p>
    <w:p w14:paraId="51F33652" w14:textId="299A48A4" w:rsidR="007874E6" w:rsidRDefault="007874E6" w:rsidP="007874E6">
      <w:pPr>
        <w:ind w:firstLine="720"/>
        <w:jc w:val="both"/>
      </w:pPr>
      <w:r>
        <w:t>FFT ([</w:t>
      </w:r>
      <w:r w:rsidR="00861CAE">
        <w:t xml:space="preserve"> </w:t>
      </w:r>
      <w:r>
        <w:t>-1</w:t>
      </w:r>
      <w:r w:rsidR="00861CAE">
        <w:t xml:space="preserve"> </w:t>
      </w:r>
      <w:r>
        <w:t xml:space="preserve"> -1]) </w:t>
      </w:r>
      <w:r>
        <w:tab/>
        <w:t>= [</w:t>
      </w:r>
      <w:r w:rsidR="000D707D">
        <w:t xml:space="preserve"> </w:t>
      </w:r>
      <w:r>
        <w:t xml:space="preserve">-2 </w:t>
      </w:r>
      <w:r w:rsidR="000D707D">
        <w:t xml:space="preserve">  </w:t>
      </w:r>
      <w:r>
        <w:t xml:space="preserve">0] </w:t>
      </w:r>
    </w:p>
    <w:p w14:paraId="7A77C8BE" w14:textId="0AB7CB70" w:rsidR="007874E6" w:rsidRDefault="007874E6" w:rsidP="007874E6">
      <w:pPr>
        <w:ind w:firstLine="720"/>
        <w:jc w:val="both"/>
      </w:pPr>
      <w:r>
        <w:t>FFT ([</w:t>
      </w:r>
      <w:r w:rsidR="00861CAE">
        <w:t xml:space="preserve"> </w:t>
      </w:r>
      <w:r>
        <w:t xml:space="preserve">-1 </w:t>
      </w:r>
      <w:r w:rsidR="00861CAE">
        <w:t>+</w:t>
      </w:r>
      <w:r>
        <w:t xml:space="preserve">1]) </w:t>
      </w:r>
      <w:r>
        <w:tab/>
        <w:t>= [</w:t>
      </w:r>
      <w:r w:rsidR="000D707D">
        <w:t xml:space="preserve">  </w:t>
      </w:r>
      <w:r>
        <w:t xml:space="preserve">0 </w:t>
      </w:r>
      <w:r w:rsidR="000D707D">
        <w:t xml:space="preserve"> </w:t>
      </w:r>
      <w:r>
        <w:t xml:space="preserve">-2] </w:t>
      </w:r>
    </w:p>
    <w:p w14:paraId="69D3B9BD" w14:textId="5F87A9AD" w:rsidR="005759B6" w:rsidRDefault="005759B6" w:rsidP="008E61B0">
      <w:pPr>
        <w:jc w:val="both"/>
      </w:pPr>
    </w:p>
    <w:p w14:paraId="2ED2C7B5" w14:textId="31F00851" w:rsidR="005F6E38" w:rsidRDefault="008C27CE" w:rsidP="003515DA">
      <w:pPr>
        <w:jc w:val="both"/>
      </w:pPr>
      <w:r>
        <w:t xml:space="preserve">The </w:t>
      </w:r>
      <w:r w:rsidR="001C5069">
        <w:t xml:space="preserve">decision </w:t>
      </w:r>
      <w:r>
        <w:t xml:space="preserve">that needs to be made </w:t>
      </w:r>
      <w:r w:rsidR="001C45A6">
        <w:t>is</w:t>
      </w:r>
      <w:r>
        <w:t xml:space="preserve"> if the </w:t>
      </w:r>
      <w:r w:rsidR="00B4724A">
        <w:t xml:space="preserve">DMRS </w:t>
      </w:r>
      <w:r>
        <w:t xml:space="preserve">symbols </w:t>
      </w:r>
      <w:r w:rsidR="005F6E38">
        <w:t>are modulated b</w:t>
      </w:r>
      <w:r>
        <w:t xml:space="preserve">etween the two subcarriers in a simple </w:t>
      </w:r>
      <w:r w:rsidR="003515DA">
        <w:t xml:space="preserve">pre-defined </w:t>
      </w:r>
      <w:r>
        <w:t>pattern or pseudo random pattern</w:t>
      </w:r>
      <w:r w:rsidR="00275CD9">
        <w:t>.</w:t>
      </w:r>
      <w:r w:rsidR="00902C8B">
        <w:t xml:space="preserve"> </w:t>
      </w:r>
    </w:p>
    <w:p w14:paraId="40E8AE50" w14:textId="77777777" w:rsidR="005F6E38" w:rsidRDefault="005F6E38" w:rsidP="003515DA">
      <w:pPr>
        <w:jc w:val="both"/>
      </w:pPr>
    </w:p>
    <w:p w14:paraId="6E0E4D33" w14:textId="0616740A" w:rsidR="005B6759" w:rsidRDefault="005B6759" w:rsidP="003515DA">
      <w:pPr>
        <w:jc w:val="both"/>
      </w:pPr>
      <w:r>
        <w:t xml:space="preserve">A </w:t>
      </w:r>
      <w:r w:rsidR="00E32BEA">
        <w:t xml:space="preserve">pre-defined </w:t>
      </w:r>
      <w:r>
        <w:t xml:space="preserve">pattern is created when </w:t>
      </w:r>
      <w:r w:rsidR="00C41C1D">
        <w:t xml:space="preserve">the two DRMS sequences </w:t>
      </w:r>
      <w:r w:rsidR="0058403F">
        <w:t>only diff by a sign change</w:t>
      </w:r>
      <w:r>
        <w:t xml:space="preserve">. </w:t>
      </w:r>
      <w:r w:rsidR="00982977">
        <w:t>Example</w:t>
      </w:r>
      <w:r w:rsidR="00C5160F">
        <w:t xml:space="preserve">s of </w:t>
      </w:r>
      <w:r w:rsidR="00982977">
        <w:t xml:space="preserve">simple </w:t>
      </w:r>
      <w:r w:rsidR="00E32BEA">
        <w:t xml:space="preserve">pre-defined </w:t>
      </w:r>
      <w:r w:rsidR="00982977">
        <w:t>patterns</w:t>
      </w:r>
      <w:r w:rsidR="00FE43E5">
        <w:t xml:space="preserve"> could be</w:t>
      </w:r>
      <w:r w:rsidR="00982977">
        <w:t>:</w:t>
      </w:r>
    </w:p>
    <w:bookmarkStart w:id="3" w:name="_MON_1576915226"/>
    <w:bookmarkEnd w:id="3"/>
    <w:p w14:paraId="5711E712" w14:textId="4595416E" w:rsidR="00902C8B" w:rsidRDefault="00F768B4" w:rsidP="003515DA">
      <w:pPr>
        <w:ind w:left="-851"/>
        <w:jc w:val="center"/>
      </w:pPr>
      <w:r>
        <w:object w:dxaOrig="10605" w:dyaOrig="8115" w14:anchorId="0CE2C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271.7pt" o:ole="">
            <v:imagedata r:id="rId7" o:title=""/>
          </v:shape>
          <o:OLEObject Type="Embed" ProgID="Excel.Sheet.8" ShapeID="_x0000_i1025" DrawAspect="Content" ObjectID="_1587550848" r:id="rId8"/>
        </w:object>
      </w:r>
    </w:p>
    <w:p w14:paraId="2F5E70AA" w14:textId="4BDCFD66" w:rsidR="00902C8B" w:rsidRDefault="0034581E" w:rsidP="008E61B0">
      <w:pPr>
        <w:jc w:val="both"/>
      </w:pPr>
      <w:r>
        <w:t xml:space="preserve">A </w:t>
      </w:r>
      <w:r w:rsidR="00E32BEA">
        <w:t xml:space="preserve">pseudo </w:t>
      </w:r>
      <w:r>
        <w:t xml:space="preserve">random pattern is created if the </w:t>
      </w:r>
      <w:r w:rsidR="00C5160F">
        <w:t xml:space="preserve">two </w:t>
      </w:r>
      <w:r>
        <w:t xml:space="preserve">DRMS </w:t>
      </w:r>
      <w:r w:rsidR="003F1907">
        <w:t xml:space="preserve">sequences </w:t>
      </w:r>
      <w:r>
        <w:t xml:space="preserve">into the FFT </w:t>
      </w:r>
      <w:r w:rsidR="00C76F3C">
        <w:t>are</w:t>
      </w:r>
      <w:r>
        <w:t xml:space="preserve"> independent</w:t>
      </w:r>
      <w:r w:rsidR="00E32BEA">
        <w:t xml:space="preserve"> and uncorrelated</w:t>
      </w:r>
      <w:r>
        <w:t>.</w:t>
      </w:r>
    </w:p>
    <w:p w14:paraId="3727B962" w14:textId="2111AF5A" w:rsidR="0034581E" w:rsidRDefault="0034581E" w:rsidP="008E61B0">
      <w:pPr>
        <w:jc w:val="both"/>
      </w:pPr>
    </w:p>
    <w:p w14:paraId="6B1074F0" w14:textId="17FDFCB1" w:rsidR="00521133" w:rsidRDefault="005C70EA" w:rsidP="005B6759">
      <w:pPr>
        <w:jc w:val="both"/>
      </w:pPr>
      <w:r>
        <w:t xml:space="preserve">Pre-Defined Pattern </w:t>
      </w:r>
      <w:r w:rsidR="00521133">
        <w:t>Advantages:</w:t>
      </w:r>
    </w:p>
    <w:p w14:paraId="55026067" w14:textId="65447865" w:rsidR="00521133" w:rsidRPr="005B4B5B" w:rsidRDefault="00521133" w:rsidP="00521133">
      <w:pPr>
        <w:pStyle w:val="ListBullet"/>
        <w:rPr>
          <w:b/>
        </w:rPr>
      </w:pPr>
      <w:r w:rsidRPr="005B4B5B">
        <w:rPr>
          <w:b/>
        </w:rPr>
        <w:t>The location of the DMRS symbol</w:t>
      </w:r>
      <w:r w:rsidR="00640761">
        <w:rPr>
          <w:b/>
        </w:rPr>
        <w:t>s</w:t>
      </w:r>
      <w:r w:rsidRPr="005B4B5B">
        <w:rPr>
          <w:b/>
        </w:rPr>
        <w:t xml:space="preserve"> </w:t>
      </w:r>
      <w:r w:rsidR="00640761">
        <w:rPr>
          <w:b/>
        </w:rPr>
        <w:t>are</w:t>
      </w:r>
      <w:r w:rsidRPr="005B4B5B">
        <w:rPr>
          <w:b/>
        </w:rPr>
        <w:t xml:space="preserve"> </w:t>
      </w:r>
      <w:r w:rsidR="00553252" w:rsidRPr="005B4B5B">
        <w:rPr>
          <w:b/>
        </w:rPr>
        <w:t xml:space="preserve">easily determined </w:t>
      </w:r>
      <w:r w:rsidR="00640761">
        <w:rPr>
          <w:b/>
        </w:rPr>
        <w:t>by eNB</w:t>
      </w:r>
    </w:p>
    <w:p w14:paraId="365B144E" w14:textId="2B836E5B" w:rsidR="00521133" w:rsidRDefault="00521133" w:rsidP="00521133">
      <w:pPr>
        <w:pStyle w:val="ListBullet"/>
      </w:pPr>
      <w:r>
        <w:t>eNB could pick patterns with zero overlap</w:t>
      </w:r>
      <w:r w:rsidR="004A6C10">
        <w:t xml:space="preserve"> </w:t>
      </w:r>
    </w:p>
    <w:p w14:paraId="6C2D5898" w14:textId="087CBFA1" w:rsidR="00640761" w:rsidRDefault="00640761" w:rsidP="0027213A">
      <w:pPr>
        <w:pStyle w:val="ListBullet"/>
      </w:pPr>
      <w:r>
        <w:t>There are many possible pre-defined patterns with 50% overlap</w:t>
      </w:r>
    </w:p>
    <w:p w14:paraId="755F561A" w14:textId="3A101294" w:rsidR="00521133" w:rsidRDefault="005C70EA" w:rsidP="00521133">
      <w:pPr>
        <w:pStyle w:val="ListBullet"/>
        <w:numPr>
          <w:ilvl w:val="0"/>
          <w:numId w:val="0"/>
        </w:numPr>
      </w:pPr>
      <w:r>
        <w:t xml:space="preserve">Random Pattern </w:t>
      </w:r>
      <w:r w:rsidR="00521133">
        <w:t>Advantages:</w:t>
      </w:r>
    </w:p>
    <w:p w14:paraId="02CD8A51" w14:textId="2C8BD4ED" w:rsidR="004E1021" w:rsidRDefault="004E1021" w:rsidP="004E1021">
      <w:pPr>
        <w:pStyle w:val="ListBullet"/>
      </w:pPr>
      <w:r>
        <w:t xml:space="preserve">On average, the DMRS symbols would </w:t>
      </w:r>
      <w:r w:rsidR="00EA2ED2">
        <w:t xml:space="preserve">normally </w:t>
      </w:r>
      <w:r w:rsidR="00043989">
        <w:t xml:space="preserve">have 50% </w:t>
      </w:r>
      <w:r w:rsidR="00EA2ED2">
        <w:t>overlap</w:t>
      </w:r>
    </w:p>
    <w:p w14:paraId="115A3B2B" w14:textId="45C7A8D6" w:rsidR="004E1021" w:rsidRDefault="004E1021" w:rsidP="004E1021">
      <w:pPr>
        <w:pStyle w:val="ListBullet"/>
        <w:numPr>
          <w:ilvl w:val="0"/>
          <w:numId w:val="0"/>
        </w:numPr>
        <w:ind w:left="360" w:hanging="360"/>
      </w:pPr>
    </w:p>
    <w:p w14:paraId="17A50019" w14:textId="6AA58D21" w:rsidR="008E2DD0" w:rsidRDefault="00BD66A1" w:rsidP="004E1021">
      <w:pPr>
        <w:pStyle w:val="ListBullet"/>
        <w:numPr>
          <w:ilvl w:val="0"/>
          <w:numId w:val="0"/>
        </w:numPr>
        <w:ind w:left="360" w:hanging="360"/>
      </w:pPr>
      <w:r>
        <w:t>For ease of implementation</w:t>
      </w:r>
      <w:r w:rsidR="008E2DD0">
        <w:t>, the following proposal is made:</w:t>
      </w:r>
    </w:p>
    <w:p w14:paraId="16F53CDE" w14:textId="6AFD37F2" w:rsidR="00E25B81" w:rsidRPr="00544E07" w:rsidRDefault="00E25B81" w:rsidP="00E25B81">
      <w:pPr>
        <w:ind w:left="851" w:hanging="851"/>
        <w:rPr>
          <w:i/>
        </w:rPr>
      </w:pPr>
      <w:r w:rsidRPr="002C037D">
        <w:rPr>
          <w:b/>
        </w:rPr>
        <w:t xml:space="preserve">Proposal: The two DMRS sequences </w:t>
      </w:r>
      <w:r>
        <w:rPr>
          <w:b/>
        </w:rPr>
        <w:t>will be designed to form a pre-defined pattern.</w:t>
      </w:r>
    </w:p>
    <w:p w14:paraId="592CCF83" w14:textId="77777777" w:rsidR="00E25B81" w:rsidRDefault="00E25B81" w:rsidP="00E25B81">
      <w:pPr>
        <w:rPr>
          <w:b/>
        </w:rPr>
      </w:pPr>
    </w:p>
    <w:p w14:paraId="2721BDA4" w14:textId="160FD04D" w:rsidR="00E25B81" w:rsidRDefault="00E25B81" w:rsidP="00E25B81">
      <w:r w:rsidRPr="00AB2C4B">
        <w:t xml:space="preserve">A good </w:t>
      </w:r>
      <w:r>
        <w:t xml:space="preserve">trade-off between complexity and performance is to </w:t>
      </w:r>
      <w:r w:rsidR="00FD1457">
        <w:t>choose</w:t>
      </w:r>
      <w:r>
        <w:t xml:space="preserve"> </w:t>
      </w:r>
      <w:r w:rsidR="004A3375">
        <w:t xml:space="preserve">ONLY </w:t>
      </w:r>
      <w:r>
        <w:t>two non-overlapping patterns from the above. Alternating between sub-carriers would provide the best channel estimation. The choice between the two patterns can be a function of the cell-ID. The following proposal captures this</w:t>
      </w:r>
      <w:r w:rsidR="00414506">
        <w:t xml:space="preserve"> design</w:t>
      </w:r>
      <w:r>
        <w:t>:</w:t>
      </w:r>
    </w:p>
    <w:p w14:paraId="54750961" w14:textId="5C0564A1" w:rsidR="00E25B81" w:rsidRPr="000559A4" w:rsidRDefault="00E25B81" w:rsidP="00B55563">
      <w:pPr>
        <w:ind w:left="851" w:hanging="851"/>
        <w:rPr>
          <w:b/>
        </w:rPr>
      </w:pPr>
      <w:r w:rsidRPr="000559A4">
        <w:rPr>
          <w:b/>
        </w:rPr>
        <w:t xml:space="preserve">Proposal: </w:t>
      </w:r>
      <w:r w:rsidR="006D0E6F">
        <w:rPr>
          <w:b/>
        </w:rPr>
        <w:t>T</w:t>
      </w:r>
      <w:r w:rsidRPr="000559A4">
        <w:rPr>
          <w:b/>
        </w:rPr>
        <w:t xml:space="preserve">he </w:t>
      </w:r>
      <w:r w:rsidR="00B55563">
        <w:rPr>
          <w:b/>
        </w:rPr>
        <w:t xml:space="preserve">DMRS </w:t>
      </w:r>
      <w:r>
        <w:rPr>
          <w:b/>
        </w:rPr>
        <w:t>pi/2 BPSK sequences R</w:t>
      </w:r>
      <w:r w:rsidRPr="00DE079F">
        <w:rPr>
          <w:b/>
          <w:vertAlign w:val="subscript"/>
        </w:rPr>
        <w:t>1</w:t>
      </w:r>
      <w:r>
        <w:rPr>
          <w:b/>
        </w:rPr>
        <w:t>(n) and R</w:t>
      </w:r>
      <w:r w:rsidRPr="00DE079F">
        <w:rPr>
          <w:b/>
          <w:vertAlign w:val="subscript"/>
        </w:rPr>
        <w:t>2</w:t>
      </w:r>
      <w:r>
        <w:rPr>
          <w:b/>
        </w:rPr>
        <w:t xml:space="preserve">(n) </w:t>
      </w:r>
      <w:r w:rsidR="00B55563">
        <w:rPr>
          <w:b/>
        </w:rPr>
        <w:t xml:space="preserve">are </w:t>
      </w:r>
      <w:r w:rsidRPr="000559A4">
        <w:rPr>
          <w:b/>
        </w:rPr>
        <w:t>calculated as:</w:t>
      </w:r>
    </w:p>
    <w:p w14:paraId="28F5AF0C" w14:textId="77777777" w:rsidR="00E25B81" w:rsidRPr="000559A4" w:rsidRDefault="00E25B81" w:rsidP="00E25B81">
      <w:pPr>
        <w:ind w:left="1440"/>
        <w:rPr>
          <w:b/>
        </w:rPr>
      </w:pPr>
      <w:r w:rsidRPr="00F62D06">
        <w:rPr>
          <w:b/>
        </w:rPr>
        <w:t>R</w:t>
      </w:r>
      <w:r w:rsidRPr="00BE3634">
        <w:rPr>
          <w:b/>
          <w:vertAlign w:val="subscript"/>
        </w:rPr>
        <w:t>1</w:t>
      </w:r>
      <w:r w:rsidRPr="00F62D06">
        <w:rPr>
          <w:b/>
        </w:rPr>
        <w:t xml:space="preserve">(n) =    </w:t>
      </w:r>
      <w:r>
        <w:rPr>
          <w:b/>
        </w:rPr>
        <w:t>B(n)</w:t>
      </w:r>
      <w:r>
        <w:rPr>
          <w:b/>
        </w:rPr>
        <w:tab/>
        <w:t xml:space="preserve">   </w:t>
      </w:r>
      <w:r>
        <w:rPr>
          <w:b/>
        </w:rPr>
        <w:tab/>
      </w:r>
      <w:r>
        <w:rPr>
          <w:b/>
        </w:rPr>
        <w:tab/>
      </w:r>
      <w:r>
        <w:rPr>
          <w:b/>
        </w:rPr>
        <w:tab/>
        <w:t xml:space="preserve">modulation sequence </w:t>
      </w:r>
      <w:r w:rsidRPr="000559A4">
        <w:rPr>
          <w:b/>
        </w:rPr>
        <w:t>1</w:t>
      </w:r>
    </w:p>
    <w:p w14:paraId="74492CE8" w14:textId="77777777" w:rsidR="00E25B81" w:rsidRPr="000559A4" w:rsidRDefault="00E25B81" w:rsidP="00E25B81">
      <w:pPr>
        <w:ind w:left="1440"/>
        <w:rPr>
          <w:b/>
        </w:rPr>
      </w:pPr>
      <w:r w:rsidRPr="00F62D06">
        <w:rPr>
          <w:b/>
        </w:rPr>
        <w:t>R</w:t>
      </w:r>
      <w:r w:rsidRPr="00F62D06">
        <w:rPr>
          <w:b/>
          <w:vertAlign w:val="subscript"/>
        </w:rPr>
        <w:t>2</w:t>
      </w:r>
      <w:r w:rsidRPr="00F62D06">
        <w:rPr>
          <w:b/>
        </w:rPr>
        <w:t>(n) =</w:t>
      </w:r>
      <w:r>
        <w:rPr>
          <w:b/>
        </w:rPr>
        <w:t xml:space="preserve">   </w:t>
      </w:r>
      <w:r w:rsidRPr="00F62D06">
        <w:rPr>
          <w:b/>
        </w:rPr>
        <w:t xml:space="preserve"> </w:t>
      </w:r>
      <w:r>
        <w:rPr>
          <w:b/>
        </w:rPr>
        <w:t>B(n)</w:t>
      </w:r>
      <w:r w:rsidRPr="00743ABF">
        <w:rPr>
          <w:b/>
        </w:rPr>
        <w:t xml:space="preserve"> </w:t>
      </w:r>
      <w:r w:rsidRPr="00F62D06">
        <w:rPr>
          <w:b/>
        </w:rPr>
        <w:t>(-1)</w:t>
      </w:r>
      <w:r>
        <w:rPr>
          <w:b/>
          <w:sz w:val="32"/>
          <w:vertAlign w:val="superscript"/>
        </w:rPr>
        <w:t xml:space="preserve"> (n+</w:t>
      </w:r>
      <w:r w:rsidRPr="00AB2C4B">
        <w:rPr>
          <w:b/>
          <w:sz w:val="32"/>
          <w:vertAlign w:val="superscript"/>
        </w:rPr>
        <w:t>mod(2, cell_id)</w:t>
      </w:r>
      <w:r>
        <w:rPr>
          <w:b/>
          <w:sz w:val="32"/>
          <w:vertAlign w:val="superscript"/>
        </w:rPr>
        <w:t>)</w:t>
      </w:r>
      <w:r>
        <w:rPr>
          <w:b/>
        </w:rPr>
        <w:t xml:space="preserve"> </w:t>
      </w:r>
      <w:r>
        <w:rPr>
          <w:b/>
        </w:rPr>
        <w:tab/>
        <w:t xml:space="preserve">modulation sequence </w:t>
      </w:r>
      <w:r w:rsidRPr="000559A4">
        <w:rPr>
          <w:b/>
        </w:rPr>
        <w:t>2</w:t>
      </w:r>
    </w:p>
    <w:p w14:paraId="364CC069" w14:textId="77777777" w:rsidR="00E25B81" w:rsidRDefault="00E25B81" w:rsidP="00653744">
      <w:pPr>
        <w:ind w:left="1440" w:firstLine="720"/>
        <w:rPr>
          <w:b/>
        </w:rPr>
      </w:pPr>
      <w:r w:rsidRPr="000559A4">
        <w:rPr>
          <w:b/>
        </w:rPr>
        <w:t xml:space="preserve">Where: </w:t>
      </w:r>
      <w:r>
        <w:rPr>
          <w:b/>
        </w:rPr>
        <w:t xml:space="preserve"> </w:t>
      </w:r>
    </w:p>
    <w:p w14:paraId="397E4700" w14:textId="31621963" w:rsidR="00E25B81" w:rsidRDefault="00E25B81" w:rsidP="00653744">
      <w:pPr>
        <w:ind w:left="2160" w:firstLine="720"/>
        <w:rPr>
          <w:b/>
        </w:rPr>
      </w:pPr>
      <w:r>
        <w:rPr>
          <w:b/>
        </w:rPr>
        <w:t>B(n) is the base DMRS sequence</w:t>
      </w:r>
    </w:p>
    <w:p w14:paraId="3C769016" w14:textId="77777777" w:rsidR="00E25B81" w:rsidRPr="000559A4" w:rsidRDefault="00E25B81" w:rsidP="00653744">
      <w:pPr>
        <w:ind w:left="2160" w:firstLine="720"/>
        <w:rPr>
          <w:b/>
        </w:rPr>
      </w:pPr>
      <w:r w:rsidRPr="000559A4">
        <w:rPr>
          <w:b/>
        </w:rPr>
        <w:t>0&lt;=n&lt;=2*Repeats*RU’s</w:t>
      </w:r>
      <w:r>
        <w:rPr>
          <w:b/>
        </w:rPr>
        <w:t xml:space="preserve">   </w:t>
      </w:r>
    </w:p>
    <w:p w14:paraId="06EB9664" w14:textId="77777777" w:rsidR="00E25B81" w:rsidRDefault="00E25B81" w:rsidP="004E1021">
      <w:pPr>
        <w:pStyle w:val="ListBullet"/>
        <w:numPr>
          <w:ilvl w:val="0"/>
          <w:numId w:val="0"/>
        </w:numPr>
        <w:ind w:left="360" w:hanging="360"/>
      </w:pPr>
    </w:p>
    <w:p w14:paraId="0E6E8D45" w14:textId="0119B3C3" w:rsidR="0053264D" w:rsidRDefault="00163096" w:rsidP="00063679">
      <w:pPr>
        <w:pStyle w:val="Heading2"/>
      </w:pPr>
      <w:r>
        <w:t xml:space="preserve">DMRS </w:t>
      </w:r>
      <w:r w:rsidR="00E24360">
        <w:t xml:space="preserve">Base </w:t>
      </w:r>
      <w:r>
        <w:t>Sequence</w:t>
      </w:r>
      <w:r w:rsidR="00902E79">
        <w:t xml:space="preserve"> B(n)</w:t>
      </w:r>
    </w:p>
    <w:p w14:paraId="14F546F9" w14:textId="5979EBE0" w:rsidR="00305C67" w:rsidRDefault="003A488F" w:rsidP="001D0AF2">
      <w:pPr>
        <w:rPr>
          <w:lang w:val="sv-SE" w:eastAsia="sv-SE"/>
        </w:rPr>
      </w:pPr>
      <w:r>
        <w:rPr>
          <w:lang w:val="sv-SE" w:eastAsia="sv-SE"/>
        </w:rPr>
        <w:t xml:space="preserve">The DMRS </w:t>
      </w:r>
      <w:r w:rsidR="00E24360">
        <w:rPr>
          <w:lang w:val="sv-SE" w:eastAsia="sv-SE"/>
        </w:rPr>
        <w:t xml:space="preserve">base </w:t>
      </w:r>
      <w:r>
        <w:rPr>
          <w:lang w:val="sv-SE" w:eastAsia="sv-SE"/>
        </w:rPr>
        <w:t xml:space="preserve">sequence needs to provide good cross correlation properties. Designing a new set of sequences would require </w:t>
      </w:r>
      <w:r w:rsidR="00844656">
        <w:rPr>
          <w:lang w:val="sv-SE" w:eastAsia="sv-SE"/>
        </w:rPr>
        <w:t xml:space="preserve">specification </w:t>
      </w:r>
      <w:r>
        <w:rPr>
          <w:lang w:val="sv-SE" w:eastAsia="sv-SE"/>
        </w:rPr>
        <w:t>time</w:t>
      </w:r>
      <w:r w:rsidR="00844656">
        <w:rPr>
          <w:lang w:val="sv-SE" w:eastAsia="sv-SE"/>
        </w:rPr>
        <w:t xml:space="preserve"> which is not available</w:t>
      </w:r>
      <w:r>
        <w:rPr>
          <w:lang w:val="sv-SE" w:eastAsia="sv-SE"/>
        </w:rPr>
        <w:t>. The DMRS sequence used by NB-IOT single tone can be used directly without modification and has already been field tested</w:t>
      </w:r>
      <w:r w:rsidR="00305C67">
        <w:rPr>
          <w:lang w:val="sv-SE" w:eastAsia="sv-SE"/>
        </w:rPr>
        <w:t>.</w:t>
      </w:r>
      <w:r w:rsidR="00FF58C1">
        <w:rPr>
          <w:lang w:val="sv-SE" w:eastAsia="sv-SE"/>
        </w:rPr>
        <w:t xml:space="preserve"> </w:t>
      </w:r>
      <w:r w:rsidR="00234DD7">
        <w:rPr>
          <w:lang w:val="sv-SE" w:eastAsia="sv-SE"/>
        </w:rPr>
        <w:t>The base sequence B(n) would be defined as:</w:t>
      </w:r>
    </w:p>
    <w:p w14:paraId="4358AD80" w14:textId="7E033A55" w:rsidR="00FD1457" w:rsidRPr="000559A4" w:rsidRDefault="005B734C" w:rsidP="005B734C">
      <w:pPr>
        <w:rPr>
          <w:b/>
        </w:rPr>
      </w:pPr>
      <w:r w:rsidRPr="002C037D">
        <w:rPr>
          <w:b/>
        </w:rPr>
        <w:t>Proposal</w:t>
      </w:r>
      <w:r>
        <w:rPr>
          <w:b/>
        </w:rPr>
        <w:t>:</w:t>
      </w:r>
      <w:r>
        <w:rPr>
          <w:b/>
        </w:rPr>
        <w:tab/>
      </w:r>
      <w:r w:rsidR="00FD1457">
        <w:rPr>
          <w:b/>
        </w:rPr>
        <w:t>B</w:t>
      </w:r>
      <w:r w:rsidR="00FD1457" w:rsidRPr="00F62D06">
        <w:rPr>
          <w:b/>
        </w:rPr>
        <w:t xml:space="preserve">(n) = </w:t>
      </w:r>
      <m:oMath>
        <m:r>
          <m:rPr>
            <m:sty m:val="bi"/>
          </m:rPr>
          <w:rPr>
            <w:rFonts w:ascii="Cambria Math" w:hAnsi="Cambria Math"/>
          </w:rPr>
          <m:t>1/√2(1+j)</m:t>
        </m:r>
      </m:oMath>
      <w:r w:rsidR="00FD1457" w:rsidRPr="00F62D06">
        <w:rPr>
          <w:b/>
        </w:rPr>
        <w:t xml:space="preserve"> (1-2c(n)) </w:t>
      </w:r>
      <w:r w:rsidR="00FD1457" w:rsidRPr="000559A4">
        <w:rPr>
          <w:b/>
        </w:rPr>
        <w:t>w(n mod 16)</w:t>
      </w:r>
    </w:p>
    <w:p w14:paraId="3C04F02D" w14:textId="77777777" w:rsidR="00FD1457" w:rsidRPr="000559A4" w:rsidRDefault="00FD1457" w:rsidP="00FD1457">
      <w:pPr>
        <w:ind w:left="1440"/>
        <w:rPr>
          <w:b/>
        </w:rPr>
      </w:pPr>
      <w:r w:rsidRPr="000559A4">
        <w:rPr>
          <w:b/>
        </w:rPr>
        <w:t xml:space="preserve">Where: </w:t>
      </w:r>
    </w:p>
    <w:p w14:paraId="247EBEAC" w14:textId="77777777" w:rsidR="00FD1457" w:rsidRPr="000559A4" w:rsidRDefault="00FD1457" w:rsidP="00FD1457">
      <w:pPr>
        <w:ind w:left="2160"/>
        <w:rPr>
          <w:b/>
        </w:rPr>
      </w:pPr>
      <w:r w:rsidRPr="000559A4">
        <w:rPr>
          <w:b/>
        </w:rPr>
        <w:t>0&lt;=n&lt;=2*Repeats*RU’s</w:t>
      </w:r>
    </w:p>
    <w:p w14:paraId="2D659B89" w14:textId="77777777" w:rsidR="00FD1457" w:rsidRPr="000559A4" w:rsidRDefault="00FD1457" w:rsidP="00FD1457">
      <w:pPr>
        <w:ind w:left="2160"/>
        <w:rPr>
          <w:b/>
        </w:rPr>
      </w:pPr>
      <w:r w:rsidRPr="000559A4">
        <w:rPr>
          <w:b/>
        </w:rPr>
        <w:t>w(n) is a Hadamard code as defined in Table 10.1.4.1.1-1 of TS 36.211</w:t>
      </w:r>
    </w:p>
    <w:p w14:paraId="0B873DF7" w14:textId="4771ACD0" w:rsidR="002D41B7" w:rsidRDefault="00FD1457" w:rsidP="002D41B7">
      <w:pPr>
        <w:ind w:left="2160"/>
        <w:rPr>
          <w:b/>
        </w:rPr>
      </w:pPr>
      <w:r w:rsidRPr="000559A4">
        <w:rPr>
          <w:b/>
        </w:rPr>
        <w:t>c(n) is a gold sequence as defined in section 10.1.4.1.1 of TS 36.211</w:t>
      </w:r>
    </w:p>
    <w:p w14:paraId="6EFF72CA" w14:textId="0B670F92" w:rsidR="002D41B7" w:rsidRPr="000559A4" w:rsidRDefault="002D41B7" w:rsidP="002D41B7">
      <w:pPr>
        <w:ind w:left="720" w:firstLine="720"/>
        <w:rPr>
          <w:b/>
        </w:rPr>
      </w:pPr>
      <w:r>
        <w:rPr>
          <w:b/>
        </w:rPr>
        <w:t>Note: This s the same as the NB-IOT single tone DRMS sequence</w:t>
      </w:r>
    </w:p>
    <w:p w14:paraId="35C0DACA" w14:textId="77777777" w:rsidR="00FD1457" w:rsidRDefault="00FD1457" w:rsidP="00FD1457">
      <w:pPr>
        <w:rPr>
          <w:lang w:val="sv-SE" w:eastAsia="sv-SE"/>
        </w:rPr>
      </w:pPr>
    </w:p>
    <w:p w14:paraId="42963606" w14:textId="77777777" w:rsidR="00FD1457" w:rsidRDefault="00FD1457" w:rsidP="00FD1457">
      <w:pPr>
        <w:rPr>
          <w:lang w:val="sv-SE" w:eastAsia="sv-SE"/>
        </w:rPr>
      </w:pPr>
    </w:p>
    <w:p w14:paraId="34002F36" w14:textId="7A7B5DE1" w:rsidR="005A73CA" w:rsidRPr="009802F5" w:rsidRDefault="00CF3BAD" w:rsidP="00E46E52">
      <w:pPr>
        <w:pStyle w:val="Heading1"/>
      </w:pPr>
      <w:r>
        <w:t xml:space="preserve">TDD </w:t>
      </w:r>
      <w:r w:rsidR="0043150E" w:rsidRPr="0043150E">
        <w:t>RU size</w:t>
      </w:r>
      <w:r>
        <w:t>s</w:t>
      </w:r>
      <w:r w:rsidR="0043150E" w:rsidRPr="0043150E">
        <w:t xml:space="preserve"> </w:t>
      </w:r>
    </w:p>
    <w:p w14:paraId="2F134AAF" w14:textId="3518A0E4" w:rsidR="0043150E" w:rsidRDefault="005A73CA" w:rsidP="00CF3BAD">
      <w:pPr>
        <w:pStyle w:val="ListBullet"/>
        <w:numPr>
          <w:ilvl w:val="0"/>
          <w:numId w:val="0"/>
        </w:numPr>
      </w:pPr>
      <w:r w:rsidRPr="001249DD">
        <w:rPr>
          <w:b/>
        </w:rPr>
        <w:t>Issue:</w:t>
      </w:r>
      <w:r>
        <w:t xml:space="preserve"> </w:t>
      </w:r>
      <w:r w:rsidR="00CF3BAD">
        <w:t xml:space="preserve">No RU sizes have been decided for TDD. </w:t>
      </w:r>
    </w:p>
    <w:p w14:paraId="0CE126C5" w14:textId="77777777" w:rsidR="007A6FCF" w:rsidRDefault="007A6FCF" w:rsidP="00CF3BAD">
      <w:pPr>
        <w:pStyle w:val="ListBullet"/>
        <w:numPr>
          <w:ilvl w:val="0"/>
          <w:numId w:val="0"/>
        </w:numPr>
      </w:pPr>
    </w:p>
    <w:p w14:paraId="4F4135EC" w14:textId="71C88707" w:rsidR="00CF3BAD" w:rsidRDefault="00CF3BAD" w:rsidP="00CF3BAD">
      <w:pPr>
        <w:pStyle w:val="ListBullet"/>
        <w:numPr>
          <w:ilvl w:val="0"/>
          <w:numId w:val="0"/>
        </w:numPr>
        <w:rPr>
          <w:rFonts w:eastAsia="Yu Mincho"/>
          <w:szCs w:val="20"/>
          <w:lang w:eastAsia="ja-JP"/>
        </w:rPr>
      </w:pPr>
      <w:r>
        <w:rPr>
          <w:rFonts w:eastAsia="Yu Mincho"/>
          <w:szCs w:val="20"/>
          <w:lang w:eastAsia="ja-JP"/>
        </w:rPr>
        <w:t>The following RU sizes have been agreed for FDD:</w:t>
      </w:r>
    </w:p>
    <w:p w14:paraId="76E1DC10" w14:textId="51DF66E6" w:rsidR="00CF3BAD" w:rsidRPr="00CF3BAD" w:rsidRDefault="00CF3BAD" w:rsidP="00CF3BAD">
      <w:pPr>
        <w:pStyle w:val="ListBullet"/>
        <w:rPr>
          <w:rFonts w:eastAsia="Yu Mincho"/>
          <w:lang w:eastAsia="ja-JP"/>
        </w:rPr>
      </w:pPr>
      <w:r>
        <w:rPr>
          <w:rFonts w:eastAsia="Yu Mincho"/>
          <w:lang w:eastAsia="ja-JP"/>
        </w:rPr>
        <w:t xml:space="preserve">6 </w:t>
      </w:r>
      <w:r w:rsidRPr="0043150E">
        <w:t xml:space="preserve">sub-carriers </w:t>
      </w:r>
      <w:r>
        <w:t xml:space="preserve">QPSK </w:t>
      </w:r>
      <w:r w:rsidRPr="0043150E">
        <w:t>option =</w:t>
      </w:r>
      <w:r>
        <w:t xml:space="preserve"> 2 SF</w:t>
      </w:r>
    </w:p>
    <w:p w14:paraId="75855BB4" w14:textId="54013BEA" w:rsidR="00CF3BAD" w:rsidRPr="00CF3BAD" w:rsidRDefault="00CF3BAD" w:rsidP="00CF3BAD">
      <w:pPr>
        <w:pStyle w:val="ListBullet"/>
        <w:rPr>
          <w:rFonts w:eastAsia="Yu Mincho"/>
          <w:lang w:eastAsia="ja-JP"/>
        </w:rPr>
      </w:pPr>
      <w:r>
        <w:rPr>
          <w:rFonts w:eastAsia="Yu Mincho"/>
          <w:lang w:eastAsia="ja-JP"/>
        </w:rPr>
        <w:t xml:space="preserve">3 </w:t>
      </w:r>
      <w:r w:rsidRPr="0043150E">
        <w:t xml:space="preserve">sub-carriers </w:t>
      </w:r>
      <w:r>
        <w:t xml:space="preserve">QPSK </w:t>
      </w:r>
      <w:r w:rsidRPr="0043150E">
        <w:t>option =</w:t>
      </w:r>
      <w:r>
        <w:t xml:space="preserve"> 4 SF</w:t>
      </w:r>
    </w:p>
    <w:p w14:paraId="7285B7F8" w14:textId="325DC1C5" w:rsidR="00CF3BAD" w:rsidRPr="00CF3BAD" w:rsidRDefault="00CF3BAD" w:rsidP="00CF3BAD">
      <w:pPr>
        <w:pStyle w:val="ListBullet"/>
        <w:rPr>
          <w:rFonts w:eastAsia="Yu Mincho"/>
          <w:lang w:eastAsia="ja-JP"/>
        </w:rPr>
      </w:pPr>
      <w:r w:rsidRPr="0043150E">
        <w:t xml:space="preserve">2 of 3 sub-carriers pi/2 BPSK option = 8 </w:t>
      </w:r>
      <w:r>
        <w:t>SF</w:t>
      </w:r>
    </w:p>
    <w:p w14:paraId="42D5D77D" w14:textId="477F8FCB" w:rsidR="00A47F80" w:rsidRDefault="00A47F80" w:rsidP="00E859BD">
      <w:pPr>
        <w:rPr>
          <w:rFonts w:eastAsia="Yu Mincho"/>
          <w:i/>
          <w:szCs w:val="20"/>
          <w:lang w:eastAsia="ja-JP"/>
        </w:rPr>
      </w:pPr>
    </w:p>
    <w:p w14:paraId="03BC307F" w14:textId="037A5A47" w:rsidR="00E859BD" w:rsidRDefault="00E859BD" w:rsidP="00E859BD">
      <w:pPr>
        <w:rPr>
          <w:rFonts w:eastAsia="Yu Mincho"/>
          <w:szCs w:val="20"/>
          <w:lang w:eastAsia="ja-JP"/>
        </w:rPr>
      </w:pPr>
      <w:r>
        <w:rPr>
          <w:rFonts w:eastAsia="Yu Mincho"/>
          <w:szCs w:val="20"/>
          <w:lang w:eastAsia="ja-JP"/>
        </w:rPr>
        <w:t>The following down selection has been made:</w:t>
      </w:r>
    </w:p>
    <w:p w14:paraId="3BCA4497" w14:textId="77777777" w:rsidR="00E859BD" w:rsidRPr="00E859BD" w:rsidRDefault="00E859BD" w:rsidP="00E859BD">
      <w:pPr>
        <w:ind w:left="720"/>
        <w:rPr>
          <w:rFonts w:eastAsia="Yu Mincho"/>
          <w:i/>
          <w:szCs w:val="20"/>
          <w:lang w:eastAsia="ja-JP"/>
        </w:rPr>
      </w:pPr>
      <w:r w:rsidRPr="00E859BD">
        <w:rPr>
          <w:rFonts w:eastAsia="Yu Mincho"/>
          <w:i/>
          <w:szCs w:val="20"/>
          <w:highlight w:val="green"/>
          <w:lang w:eastAsia="ja-JP"/>
        </w:rPr>
        <w:t>Agreement</w:t>
      </w:r>
    </w:p>
    <w:p w14:paraId="59B618F7" w14:textId="77777777" w:rsidR="00E859BD" w:rsidRPr="00E859BD" w:rsidRDefault="00E859BD" w:rsidP="00E859BD">
      <w:pPr>
        <w:ind w:left="720"/>
        <w:jc w:val="both"/>
        <w:rPr>
          <w:rFonts w:eastAsia="Yu Mincho"/>
          <w:i/>
          <w:szCs w:val="20"/>
          <w:lang w:eastAsia="ja-JP"/>
        </w:rPr>
      </w:pPr>
      <w:r w:rsidRPr="00E859BD">
        <w:rPr>
          <w:i/>
          <w:szCs w:val="20"/>
        </w:rPr>
        <w:t xml:space="preserve">For sub-PRB transmissions in TDD, </w:t>
      </w:r>
      <w:r w:rsidRPr="00E859BD">
        <w:rPr>
          <w:rFonts w:eastAsia="Yu Mincho"/>
          <w:i/>
          <w:szCs w:val="20"/>
          <w:lang w:eastAsia="ja-JP"/>
        </w:rPr>
        <w:t xml:space="preserve">down-select between the following at RAN1#93 </w:t>
      </w:r>
    </w:p>
    <w:p w14:paraId="39E899D7" w14:textId="77777777" w:rsidR="00E859BD" w:rsidRPr="00E859BD" w:rsidRDefault="00E859BD" w:rsidP="00E859BD">
      <w:pPr>
        <w:numPr>
          <w:ilvl w:val="0"/>
          <w:numId w:val="21"/>
        </w:numPr>
        <w:ind w:left="1140"/>
        <w:jc w:val="both"/>
        <w:rPr>
          <w:i/>
          <w:szCs w:val="20"/>
        </w:rPr>
      </w:pPr>
      <w:r w:rsidRPr="00E859BD">
        <w:rPr>
          <w:i/>
          <w:szCs w:val="20"/>
        </w:rPr>
        <w:t>Alt. 1: In TDD, the RU length depends on TDD UL/DL configuration.</w:t>
      </w:r>
    </w:p>
    <w:p w14:paraId="2B62AC57" w14:textId="77777777" w:rsidR="00E859BD" w:rsidRPr="00E859BD" w:rsidRDefault="00E859BD" w:rsidP="00E859BD">
      <w:pPr>
        <w:numPr>
          <w:ilvl w:val="0"/>
          <w:numId w:val="21"/>
        </w:numPr>
        <w:ind w:left="1140"/>
        <w:jc w:val="both"/>
        <w:rPr>
          <w:i/>
          <w:szCs w:val="20"/>
        </w:rPr>
      </w:pPr>
      <w:r w:rsidRPr="00E859BD">
        <w:rPr>
          <w:i/>
          <w:szCs w:val="20"/>
        </w:rPr>
        <w:t>Alt. 2: In TDD, the same RU lengths supported in FDD mode are re-used.</w:t>
      </w:r>
    </w:p>
    <w:p w14:paraId="3516DBED" w14:textId="24D91D31" w:rsidR="00CC3858" w:rsidRDefault="00CC3858" w:rsidP="00E859BD">
      <w:pPr>
        <w:rPr>
          <w:rFonts w:eastAsia="Yu Mincho"/>
          <w:szCs w:val="20"/>
          <w:lang w:eastAsia="ja-JP"/>
        </w:rPr>
      </w:pPr>
    </w:p>
    <w:p w14:paraId="3841A2E3" w14:textId="6C1BD0D4" w:rsidR="006C04A7" w:rsidRDefault="006C04A7" w:rsidP="00E859BD">
      <w:pPr>
        <w:rPr>
          <w:rFonts w:eastAsia="Yu Mincho"/>
          <w:szCs w:val="20"/>
          <w:lang w:eastAsia="ja-JP"/>
        </w:rPr>
      </w:pPr>
      <w:r>
        <w:rPr>
          <w:rFonts w:eastAsia="Yu Mincho"/>
          <w:szCs w:val="20"/>
          <w:lang w:eastAsia="ja-JP"/>
        </w:rPr>
        <w:t>Alt 1</w:t>
      </w:r>
      <w:r w:rsidR="007C604A">
        <w:rPr>
          <w:rFonts w:eastAsia="Yu Mincho"/>
          <w:szCs w:val="20"/>
          <w:lang w:eastAsia="ja-JP"/>
        </w:rPr>
        <w:t xml:space="preserve"> was original proposed in </w:t>
      </w:r>
      <w:r>
        <w:rPr>
          <w:rFonts w:eastAsia="Yu Mincho"/>
          <w:szCs w:val="20"/>
          <w:lang w:eastAsia="ja-JP"/>
        </w:rPr>
        <w:t>[</w:t>
      </w:r>
      <w:r w:rsidR="007C604A">
        <w:rPr>
          <w:rFonts w:eastAsia="Yu Mincho"/>
          <w:szCs w:val="20"/>
          <w:lang w:eastAsia="ja-JP"/>
        </w:rPr>
        <w:t>1</w:t>
      </w:r>
      <w:r>
        <w:rPr>
          <w:rFonts w:eastAsia="Yu Mincho"/>
          <w:szCs w:val="20"/>
          <w:lang w:eastAsia="ja-JP"/>
        </w:rPr>
        <w:t xml:space="preserve">], Alt 2 </w:t>
      </w:r>
      <w:r w:rsidR="007C604A">
        <w:rPr>
          <w:rFonts w:eastAsia="Yu Mincho"/>
          <w:szCs w:val="20"/>
          <w:lang w:eastAsia="ja-JP"/>
        </w:rPr>
        <w:t xml:space="preserve">was original proposed in </w:t>
      </w:r>
      <w:r>
        <w:rPr>
          <w:rFonts w:eastAsia="Yu Mincho"/>
          <w:szCs w:val="20"/>
          <w:lang w:eastAsia="ja-JP"/>
        </w:rPr>
        <w:t>[</w:t>
      </w:r>
      <w:r w:rsidR="007C604A">
        <w:rPr>
          <w:rFonts w:eastAsia="Yu Mincho"/>
          <w:szCs w:val="20"/>
          <w:lang w:eastAsia="ja-JP"/>
        </w:rPr>
        <w:t>2</w:t>
      </w:r>
      <w:r>
        <w:rPr>
          <w:rFonts w:eastAsia="Yu Mincho"/>
          <w:szCs w:val="20"/>
          <w:lang w:eastAsia="ja-JP"/>
        </w:rPr>
        <w:t>]</w:t>
      </w:r>
      <w:r w:rsidR="007C604A">
        <w:rPr>
          <w:rFonts w:eastAsia="Yu Mincho"/>
          <w:szCs w:val="20"/>
          <w:lang w:eastAsia="ja-JP"/>
        </w:rPr>
        <w:t>.</w:t>
      </w:r>
    </w:p>
    <w:p w14:paraId="03553870" w14:textId="77777777" w:rsidR="006C04A7" w:rsidRDefault="006C04A7" w:rsidP="00E859BD">
      <w:pPr>
        <w:rPr>
          <w:rFonts w:eastAsia="Yu Mincho"/>
          <w:szCs w:val="20"/>
          <w:lang w:eastAsia="ja-JP"/>
        </w:rPr>
      </w:pPr>
    </w:p>
    <w:p w14:paraId="6D5D9FD9" w14:textId="7DB0A5AD" w:rsidR="00E859BD" w:rsidRDefault="00CC3858" w:rsidP="00E859BD">
      <w:pPr>
        <w:rPr>
          <w:rFonts w:eastAsia="Yu Mincho"/>
          <w:szCs w:val="20"/>
          <w:lang w:eastAsia="ja-JP"/>
        </w:rPr>
      </w:pPr>
      <w:r>
        <w:rPr>
          <w:rFonts w:eastAsia="Yu Mincho"/>
          <w:szCs w:val="20"/>
          <w:lang w:eastAsia="ja-JP"/>
        </w:rPr>
        <w:t>Alt 1 advantages</w:t>
      </w:r>
      <w:r w:rsidR="00793FD8">
        <w:rPr>
          <w:rFonts w:eastAsia="Yu Mincho"/>
          <w:szCs w:val="20"/>
          <w:lang w:eastAsia="ja-JP"/>
        </w:rPr>
        <w:t>:</w:t>
      </w:r>
    </w:p>
    <w:p w14:paraId="1C3A4FFC" w14:textId="50991EE1" w:rsidR="00CC3858" w:rsidRDefault="00793FD8" w:rsidP="00793FD8">
      <w:pPr>
        <w:pStyle w:val="ListBullet"/>
        <w:rPr>
          <w:rFonts w:eastAsia="Yu Mincho"/>
          <w:lang w:eastAsia="ja-JP"/>
        </w:rPr>
      </w:pPr>
      <w:r>
        <w:rPr>
          <w:rFonts w:eastAsia="Yu Mincho"/>
          <w:lang w:eastAsia="ja-JP"/>
        </w:rPr>
        <w:t xml:space="preserve">The RU length is optimized </w:t>
      </w:r>
      <w:r w:rsidR="00ED5E7B">
        <w:rPr>
          <w:rFonts w:eastAsia="Yu Mincho"/>
          <w:lang w:eastAsia="ja-JP"/>
        </w:rPr>
        <w:t xml:space="preserve">to end at a </w:t>
      </w:r>
      <w:r w:rsidR="00B77521">
        <w:rPr>
          <w:rFonts w:eastAsia="Yu Mincho"/>
          <w:lang w:eastAsia="ja-JP"/>
        </w:rPr>
        <w:t>half-</w:t>
      </w:r>
      <w:r w:rsidR="00097D3F">
        <w:rPr>
          <w:rFonts w:eastAsia="Yu Mincho"/>
          <w:lang w:eastAsia="ja-JP"/>
        </w:rPr>
        <w:t xml:space="preserve">frame </w:t>
      </w:r>
      <w:r w:rsidR="00A606C7">
        <w:rPr>
          <w:rFonts w:eastAsia="Yu Mincho"/>
          <w:lang w:eastAsia="ja-JP"/>
        </w:rPr>
        <w:t xml:space="preserve">(5ms) </w:t>
      </w:r>
      <w:r>
        <w:rPr>
          <w:rFonts w:eastAsia="Yu Mincho"/>
          <w:lang w:eastAsia="ja-JP"/>
        </w:rPr>
        <w:t xml:space="preserve">so </w:t>
      </w:r>
      <w:r w:rsidR="00ED5E7B">
        <w:rPr>
          <w:rFonts w:eastAsia="Yu Mincho"/>
          <w:lang w:eastAsia="ja-JP"/>
        </w:rPr>
        <w:t xml:space="preserve">cross-SF channel estimation can be used </w:t>
      </w:r>
      <w:r w:rsidR="002D7994">
        <w:rPr>
          <w:rFonts w:eastAsia="Yu Mincho"/>
          <w:lang w:eastAsia="ja-JP"/>
        </w:rPr>
        <w:t xml:space="preserve">across </w:t>
      </w:r>
      <w:r w:rsidR="00ED5E7B">
        <w:rPr>
          <w:rFonts w:eastAsia="Yu Mincho"/>
          <w:lang w:eastAsia="ja-JP"/>
        </w:rPr>
        <w:t>the half-frame</w:t>
      </w:r>
      <w:r w:rsidR="005F5C40">
        <w:rPr>
          <w:rFonts w:eastAsia="Yu Mincho"/>
          <w:lang w:eastAsia="ja-JP"/>
        </w:rPr>
        <w:t xml:space="preserve">. </w:t>
      </w:r>
      <w:r w:rsidR="00ED5E7B">
        <w:rPr>
          <w:rFonts w:eastAsia="Yu Mincho"/>
          <w:lang w:eastAsia="ja-JP"/>
        </w:rPr>
        <w:t xml:space="preserve"> </w:t>
      </w:r>
      <w:r w:rsidR="00E76620">
        <w:rPr>
          <w:rFonts w:eastAsia="Yu Mincho"/>
          <w:lang w:eastAsia="ja-JP"/>
        </w:rPr>
        <w:t xml:space="preserve">The RU would </w:t>
      </w:r>
      <w:r w:rsidR="00792DD8">
        <w:rPr>
          <w:rFonts w:eastAsia="Yu Mincho"/>
          <w:lang w:eastAsia="ja-JP"/>
        </w:rPr>
        <w:t xml:space="preserve">need to </w:t>
      </w:r>
      <w:r w:rsidR="00E76620">
        <w:rPr>
          <w:rFonts w:eastAsia="Yu Mincho"/>
          <w:lang w:eastAsia="ja-JP"/>
        </w:rPr>
        <w:t>start at the beginning of the half-frame.</w:t>
      </w:r>
    </w:p>
    <w:p w14:paraId="5BAF722C" w14:textId="7CD0D1D5" w:rsidR="00CC3858" w:rsidRPr="00E859BD" w:rsidRDefault="00CC3858" w:rsidP="00E859BD">
      <w:pPr>
        <w:rPr>
          <w:rFonts w:eastAsia="Yu Mincho"/>
          <w:szCs w:val="20"/>
          <w:lang w:eastAsia="ja-JP"/>
        </w:rPr>
      </w:pPr>
      <w:r>
        <w:rPr>
          <w:rFonts w:eastAsia="Yu Mincho"/>
          <w:szCs w:val="20"/>
          <w:lang w:eastAsia="ja-JP"/>
        </w:rPr>
        <w:t>Alt 2 advantages</w:t>
      </w:r>
      <w:r w:rsidR="00793FD8">
        <w:rPr>
          <w:rFonts w:eastAsia="Yu Mincho"/>
          <w:szCs w:val="20"/>
          <w:lang w:eastAsia="ja-JP"/>
        </w:rPr>
        <w:t>:</w:t>
      </w:r>
    </w:p>
    <w:p w14:paraId="64070219" w14:textId="6CCF902E" w:rsidR="00AC5C82" w:rsidRDefault="00097D3F" w:rsidP="00793FD8">
      <w:pPr>
        <w:pStyle w:val="ListBullet"/>
      </w:pPr>
      <w:r>
        <w:t>The TDD and FDD designs are similar</w:t>
      </w:r>
    </w:p>
    <w:p w14:paraId="71DB169A" w14:textId="00BDC197" w:rsidR="00C07585" w:rsidRDefault="00C07585" w:rsidP="00793FD8">
      <w:pPr>
        <w:pStyle w:val="ListBullet"/>
      </w:pPr>
      <w:r>
        <w:t xml:space="preserve">NB-IOT TDD </w:t>
      </w:r>
      <w:r w:rsidR="00CF17E7">
        <w:t xml:space="preserve">agreed to </w:t>
      </w:r>
      <w:r w:rsidR="00245A38">
        <w:t>re-use</w:t>
      </w:r>
      <w:r w:rsidR="00644420">
        <w:t xml:space="preserve"> same RU lengths as FDD</w:t>
      </w:r>
      <w:r w:rsidR="003438BC">
        <w:t xml:space="preserve"> – good to have similar design as NB-IOT</w:t>
      </w:r>
    </w:p>
    <w:p w14:paraId="7EBA1189" w14:textId="77777777" w:rsidR="005C7577" w:rsidRDefault="005C7577" w:rsidP="00793FD8">
      <w:pPr>
        <w:pStyle w:val="ListBullet"/>
      </w:pPr>
      <w:r>
        <w:t>Simpler encoding and decoding design with static RU size</w:t>
      </w:r>
    </w:p>
    <w:p w14:paraId="05E6B9FF" w14:textId="77777777" w:rsidR="00ED632B" w:rsidRDefault="00ED632B" w:rsidP="00ED632B">
      <w:pPr>
        <w:pStyle w:val="ListBullet"/>
      </w:pPr>
      <w:r>
        <w:t>Allocation can occur anywhere within the half-frame providing lower latency.</w:t>
      </w:r>
    </w:p>
    <w:p w14:paraId="332A5D86" w14:textId="026E2A5E" w:rsidR="00097D3F" w:rsidRDefault="005C7577" w:rsidP="00CF4AC0">
      <w:pPr>
        <w:pStyle w:val="ListBullet"/>
      </w:pPr>
      <w:r>
        <w:t>Code rates can be optimized</w:t>
      </w:r>
      <w:r w:rsidR="00E05360">
        <w:t xml:space="preserve"> – i.e. extra SF do not need to be added to get to the end of the half-frame</w:t>
      </w:r>
    </w:p>
    <w:p w14:paraId="00B23C31" w14:textId="7587DB9F" w:rsidR="002A764D" w:rsidRDefault="002A764D" w:rsidP="00613E03">
      <w:pPr>
        <w:pStyle w:val="ListBullet"/>
        <w:numPr>
          <w:ilvl w:val="0"/>
          <w:numId w:val="0"/>
        </w:numPr>
      </w:pPr>
    </w:p>
    <w:p w14:paraId="780150D4" w14:textId="449D4DDD" w:rsidR="00613E03" w:rsidRDefault="00613E03" w:rsidP="00613E03">
      <w:pPr>
        <w:pStyle w:val="ListBullet"/>
        <w:numPr>
          <w:ilvl w:val="0"/>
          <w:numId w:val="0"/>
        </w:numPr>
      </w:pPr>
      <w:r>
        <w:t xml:space="preserve">Although Alt1 may perform better in cases where the required transmission time fits within a half-frame, in other cases it will not. </w:t>
      </w:r>
      <w:r w:rsidR="00A25325">
        <w:t>Also, g</w:t>
      </w:r>
      <w:r>
        <w:t xml:space="preserve">iven the limited time </w:t>
      </w:r>
      <w:r w:rsidR="00A25325">
        <w:t xml:space="preserve">remaining </w:t>
      </w:r>
      <w:r>
        <w:t>for specification</w:t>
      </w:r>
      <w:r w:rsidR="003438BC">
        <w:t xml:space="preserve"> work</w:t>
      </w:r>
      <w:r>
        <w:t xml:space="preserve">, it is recommended to </w:t>
      </w:r>
      <w:r w:rsidR="00A25325">
        <w:t xml:space="preserve">go with the simpler proposal. </w:t>
      </w:r>
    </w:p>
    <w:p w14:paraId="3FA011FA" w14:textId="77777777" w:rsidR="00793FD8" w:rsidRPr="00C55B8C" w:rsidRDefault="00793FD8" w:rsidP="00AC5C82"/>
    <w:p w14:paraId="54A42A20" w14:textId="77777777" w:rsidR="00293482" w:rsidRPr="00400BBA" w:rsidRDefault="00CC3858" w:rsidP="00293482">
      <w:pPr>
        <w:rPr>
          <w:b/>
        </w:rPr>
      </w:pPr>
      <w:r w:rsidRPr="00400BBA">
        <w:rPr>
          <w:b/>
        </w:rPr>
        <w:t>P</w:t>
      </w:r>
      <w:r w:rsidR="00CB235B" w:rsidRPr="00400BBA">
        <w:rPr>
          <w:b/>
        </w:rPr>
        <w:t xml:space="preserve">roposal: </w:t>
      </w:r>
      <w:r w:rsidR="00293482" w:rsidRPr="00400BBA">
        <w:rPr>
          <w:b/>
        </w:rPr>
        <w:t>In TDD, the same RU lengths supported in FDD mode are re-used.</w:t>
      </w:r>
    </w:p>
    <w:p w14:paraId="477BD1E2" w14:textId="77777777" w:rsidR="00DF28D4" w:rsidRDefault="00DF28D4" w:rsidP="00B87DBA">
      <w:pPr>
        <w:jc w:val="both"/>
      </w:pPr>
    </w:p>
    <w:p w14:paraId="5743C732" w14:textId="18E6EEE7" w:rsidR="00830530" w:rsidRDefault="0086115E" w:rsidP="00E46E52">
      <w:pPr>
        <w:pStyle w:val="Heading1"/>
      </w:pPr>
      <w:r>
        <w:t xml:space="preserve">DCI design </w:t>
      </w:r>
    </w:p>
    <w:p w14:paraId="63FC76DE" w14:textId="131AA074" w:rsidR="00865BB1" w:rsidRDefault="00865BB1" w:rsidP="00744BF2">
      <w:pPr>
        <w:jc w:val="both"/>
        <w:rPr>
          <w:b/>
        </w:rPr>
      </w:pPr>
    </w:p>
    <w:p w14:paraId="7F8A4CC4" w14:textId="113B6948" w:rsidR="00865BB1" w:rsidRDefault="00865BB1" w:rsidP="00865BB1">
      <w:r>
        <w:t xml:space="preserve">The following </w:t>
      </w:r>
      <w:r w:rsidR="00B1230B">
        <w:t xml:space="preserve">general </w:t>
      </w:r>
      <w:r>
        <w:t>agreement</w:t>
      </w:r>
      <w:r w:rsidR="00B1230B">
        <w:t>s</w:t>
      </w:r>
      <w:r>
        <w:t xml:space="preserve"> ha</w:t>
      </w:r>
      <w:r w:rsidR="00B1230B">
        <w:t>ve</w:t>
      </w:r>
      <w:r>
        <w:t xml:space="preserve"> been made at RAN#192bis WRT DCI </w:t>
      </w:r>
      <w:r w:rsidR="00B1230B">
        <w:t>design</w:t>
      </w:r>
      <w:r>
        <w:t>:</w:t>
      </w:r>
    </w:p>
    <w:p w14:paraId="110E0EA4" w14:textId="77777777" w:rsidR="005B399F" w:rsidRPr="00B1230B" w:rsidRDefault="005B399F" w:rsidP="00B1230B">
      <w:pPr>
        <w:pStyle w:val="ListBullet"/>
        <w:tabs>
          <w:tab w:val="clear" w:pos="360"/>
          <w:tab w:val="num" w:pos="1080"/>
        </w:tabs>
        <w:ind w:left="1080"/>
        <w:rPr>
          <w:i/>
        </w:rPr>
      </w:pPr>
      <w:r w:rsidRPr="00B1230B">
        <w:rPr>
          <w:i/>
        </w:rPr>
        <w:t>The Sub-PRB DCI design for Mode A and B should not increase the DCI size by more than 3 bits</w:t>
      </w:r>
    </w:p>
    <w:p w14:paraId="569BC9FF" w14:textId="77777777" w:rsidR="00865BB1" w:rsidRPr="00865BB1" w:rsidRDefault="00865BB1" w:rsidP="00B1230B">
      <w:pPr>
        <w:pStyle w:val="BodyText"/>
        <w:numPr>
          <w:ilvl w:val="0"/>
          <w:numId w:val="23"/>
        </w:numPr>
        <w:ind w:left="1080"/>
        <w:rPr>
          <w:i/>
          <w:szCs w:val="28"/>
        </w:rPr>
      </w:pPr>
      <w:r w:rsidRPr="00865BB1">
        <w:rPr>
          <w:i/>
          <w:szCs w:val="28"/>
        </w:rPr>
        <w:t>The Sub-PRB DCI design will not limit scheduling options for Full-PRB legacy allocations for CE Mode A and B</w:t>
      </w:r>
    </w:p>
    <w:p w14:paraId="43742485" w14:textId="234C81EE" w:rsidR="00865BB1" w:rsidRDefault="00E46E52" w:rsidP="00E46E52">
      <w:pPr>
        <w:pStyle w:val="Heading2"/>
      </w:pPr>
      <w:r>
        <w:t xml:space="preserve">CE </w:t>
      </w:r>
      <w:r w:rsidR="00865BB1">
        <w:t>Mode A</w:t>
      </w:r>
    </w:p>
    <w:p w14:paraId="49F27A01" w14:textId="1F940F5B" w:rsidR="00A62777" w:rsidRPr="00865BB1" w:rsidRDefault="00A62777" w:rsidP="00A62777">
      <w:pPr>
        <w:rPr>
          <w:rFonts w:eastAsia="MS Mincho"/>
          <w:i/>
          <w:sz w:val="12"/>
        </w:rPr>
      </w:pPr>
      <w:r>
        <w:rPr>
          <w:lang w:val="sv-SE" w:eastAsia="sv-SE"/>
        </w:rPr>
        <w:t>For Mode A DCI design the following additional agreement was made at RAN#192bis:</w:t>
      </w:r>
    </w:p>
    <w:p w14:paraId="77C2953B" w14:textId="77777777" w:rsidR="00A62777" w:rsidRPr="00865BB1" w:rsidRDefault="00A62777" w:rsidP="00B1230B">
      <w:pPr>
        <w:numPr>
          <w:ilvl w:val="0"/>
          <w:numId w:val="22"/>
        </w:numPr>
        <w:rPr>
          <w:rFonts w:eastAsia="MS Mincho"/>
          <w:i/>
        </w:rPr>
      </w:pPr>
      <w:r w:rsidRPr="00865BB1">
        <w:rPr>
          <w:rFonts w:eastAsia="MS Mincho"/>
          <w:i/>
        </w:rPr>
        <w:t>For sub-PRB allocation in CE Mode A, there is no RRC configuration needed to indicate the</w:t>
      </w:r>
    </w:p>
    <w:p w14:paraId="7EE3E90C" w14:textId="77777777" w:rsidR="00A62777" w:rsidRPr="00865BB1" w:rsidRDefault="00A62777" w:rsidP="00B1230B">
      <w:pPr>
        <w:pStyle w:val="ListBullet"/>
        <w:ind w:left="1080"/>
        <w:rPr>
          <w:rFonts w:eastAsia="MS Mincho"/>
          <w:i/>
        </w:rPr>
      </w:pPr>
      <w:r w:rsidRPr="00865BB1">
        <w:rPr>
          <w:rFonts w:eastAsia="MS Mincho"/>
          <w:i/>
        </w:rPr>
        <w:t xml:space="preserve">PRB location in the system bandwidth </w:t>
      </w:r>
    </w:p>
    <w:p w14:paraId="087071DD" w14:textId="77777777" w:rsidR="00A62777" w:rsidRPr="00865BB1" w:rsidRDefault="00A62777" w:rsidP="00B1230B">
      <w:pPr>
        <w:pStyle w:val="ListBullet"/>
        <w:ind w:left="1080"/>
        <w:rPr>
          <w:rFonts w:eastAsia="MS Mincho"/>
          <w:i/>
        </w:rPr>
      </w:pPr>
      <w:r w:rsidRPr="00865BB1">
        <w:rPr>
          <w:rFonts w:eastAsia="MS Mincho"/>
          <w:i/>
        </w:rPr>
        <w:t>Sub-PRB location within PRB</w:t>
      </w:r>
    </w:p>
    <w:p w14:paraId="5CCCF28A" w14:textId="77777777" w:rsidR="00A62777" w:rsidRPr="00865BB1" w:rsidRDefault="00A62777" w:rsidP="00B1230B">
      <w:pPr>
        <w:pStyle w:val="ListBullet"/>
        <w:ind w:left="1080"/>
        <w:rPr>
          <w:rFonts w:eastAsia="MS Mincho"/>
          <w:i/>
        </w:rPr>
      </w:pPr>
      <w:r w:rsidRPr="00865BB1">
        <w:rPr>
          <w:rFonts w:eastAsia="MS Mincho"/>
          <w:i/>
        </w:rPr>
        <w:t># of sub-carriers</w:t>
      </w:r>
    </w:p>
    <w:p w14:paraId="3D818E5F" w14:textId="77777777" w:rsidR="00A62777" w:rsidRPr="00865BB1" w:rsidRDefault="00A62777" w:rsidP="00B1230B">
      <w:pPr>
        <w:pStyle w:val="ListBullet"/>
        <w:ind w:left="1080"/>
        <w:rPr>
          <w:rFonts w:eastAsia="MS Mincho"/>
          <w:i/>
        </w:rPr>
      </w:pPr>
      <w:r w:rsidRPr="00865BB1">
        <w:rPr>
          <w:rFonts w:eastAsia="MS Mincho"/>
          <w:i/>
        </w:rPr>
        <w:t># of RUs</w:t>
      </w:r>
    </w:p>
    <w:p w14:paraId="2E3F9E1E" w14:textId="77777777" w:rsidR="00A62777" w:rsidRPr="00865BB1" w:rsidRDefault="00A62777" w:rsidP="00B1230B">
      <w:pPr>
        <w:pStyle w:val="ListBullet"/>
        <w:ind w:left="1080"/>
        <w:rPr>
          <w:rFonts w:eastAsia="MS Mincho"/>
          <w:i/>
        </w:rPr>
      </w:pPr>
      <w:r w:rsidRPr="00865BB1">
        <w:rPr>
          <w:rFonts w:eastAsia="MS Mincho"/>
          <w:i/>
        </w:rPr>
        <w:t>MCS Index</w:t>
      </w:r>
    </w:p>
    <w:p w14:paraId="60C03D09" w14:textId="0E1DE63C" w:rsidR="00A62777" w:rsidRDefault="00A62777" w:rsidP="00865BB1">
      <w:pPr>
        <w:rPr>
          <w:lang w:val="sv-SE" w:eastAsia="sv-SE"/>
        </w:rPr>
      </w:pPr>
    </w:p>
    <w:p w14:paraId="5B20005F" w14:textId="2C589C57" w:rsidR="002E3D91" w:rsidRDefault="004719D6" w:rsidP="004719D6">
      <w:pPr>
        <w:rPr>
          <w:lang w:eastAsia="sv-SE"/>
        </w:rPr>
      </w:pPr>
      <w:r>
        <w:rPr>
          <w:lang w:val="sv-SE" w:eastAsia="sv-SE"/>
        </w:rPr>
        <w:t xml:space="preserve">This section outlines a propoposed DCI design from CE mode </w:t>
      </w:r>
      <w:r w:rsidR="00E95942">
        <w:rPr>
          <w:lang w:val="sv-SE" w:eastAsia="sv-SE"/>
        </w:rPr>
        <w:t>A</w:t>
      </w:r>
      <w:r>
        <w:rPr>
          <w:lang w:val="sv-SE" w:eastAsia="sv-SE"/>
        </w:rPr>
        <w:t>.</w:t>
      </w:r>
    </w:p>
    <w:p w14:paraId="77F09994" w14:textId="77777777" w:rsidR="004719D6" w:rsidRDefault="004719D6" w:rsidP="004719D6">
      <w:pPr>
        <w:rPr>
          <w:lang w:eastAsia="sv-SE"/>
        </w:rPr>
      </w:pPr>
    </w:p>
    <w:p w14:paraId="4B98DFDD" w14:textId="7B57F21F" w:rsidR="0062139B" w:rsidRPr="00E44E98" w:rsidRDefault="0062139B" w:rsidP="004719D6">
      <w:pPr>
        <w:rPr>
          <w:lang w:eastAsia="sv-SE"/>
        </w:rPr>
      </w:pPr>
      <w:r w:rsidRPr="00E44E98">
        <w:rPr>
          <w:lang w:eastAsia="sv-SE"/>
        </w:rPr>
        <w:t>The following fields are unchanged from format 6-0A</w:t>
      </w:r>
    </w:p>
    <w:p w14:paraId="42D110EE" w14:textId="4208C29A" w:rsidR="0062139B" w:rsidRDefault="0062139B" w:rsidP="0062139B">
      <w:pPr>
        <w:pStyle w:val="ListBullet"/>
        <w:tabs>
          <w:tab w:val="clear" w:pos="360"/>
          <w:tab w:val="num" w:pos="1080"/>
        </w:tabs>
        <w:ind w:left="1080"/>
      </w:pPr>
      <w:r w:rsidRPr="009332FE">
        <w:t>Narrowband index</w:t>
      </w:r>
    </w:p>
    <w:p w14:paraId="651E61F0" w14:textId="4EC8FA10" w:rsidR="000A557C" w:rsidRPr="009332FE" w:rsidRDefault="000A557C" w:rsidP="0062139B">
      <w:pPr>
        <w:pStyle w:val="ListBullet"/>
        <w:tabs>
          <w:tab w:val="clear" w:pos="360"/>
          <w:tab w:val="num" w:pos="1080"/>
        </w:tabs>
        <w:ind w:left="1080"/>
      </w:pPr>
      <w:r>
        <w:t>UL/DL Flag</w:t>
      </w:r>
    </w:p>
    <w:p w14:paraId="698346A9" w14:textId="77777777" w:rsidR="0062139B" w:rsidRPr="009332FE" w:rsidRDefault="0062139B" w:rsidP="0062139B">
      <w:pPr>
        <w:pStyle w:val="ListBullet"/>
        <w:tabs>
          <w:tab w:val="clear" w:pos="360"/>
          <w:tab w:val="num" w:pos="1080"/>
        </w:tabs>
        <w:ind w:left="1080"/>
      </w:pPr>
      <w:r w:rsidRPr="009332FE">
        <w:t xml:space="preserve">HARQ process number </w:t>
      </w:r>
    </w:p>
    <w:p w14:paraId="6C3AB72E" w14:textId="77777777" w:rsidR="0062139B" w:rsidRPr="009332FE" w:rsidRDefault="0062139B" w:rsidP="0062139B">
      <w:pPr>
        <w:pStyle w:val="ListBullet"/>
        <w:tabs>
          <w:tab w:val="clear" w:pos="360"/>
          <w:tab w:val="num" w:pos="1080"/>
        </w:tabs>
        <w:ind w:left="1080"/>
      </w:pPr>
      <w:r w:rsidRPr="009332FE">
        <w:t xml:space="preserve">New data indicator </w:t>
      </w:r>
    </w:p>
    <w:p w14:paraId="23924E3B" w14:textId="77777777" w:rsidR="0062139B" w:rsidRPr="009332FE" w:rsidRDefault="0062139B" w:rsidP="0062139B">
      <w:pPr>
        <w:pStyle w:val="ListBullet"/>
        <w:tabs>
          <w:tab w:val="clear" w:pos="360"/>
          <w:tab w:val="num" w:pos="1080"/>
        </w:tabs>
        <w:ind w:left="1080"/>
      </w:pPr>
      <w:r w:rsidRPr="009332FE">
        <w:lastRenderedPageBreak/>
        <w:t xml:space="preserve">Redundancy version </w:t>
      </w:r>
    </w:p>
    <w:p w14:paraId="3ED00447" w14:textId="77777777" w:rsidR="0062139B" w:rsidRPr="009332FE" w:rsidRDefault="0062139B" w:rsidP="0062139B">
      <w:pPr>
        <w:pStyle w:val="ListBullet"/>
        <w:tabs>
          <w:tab w:val="clear" w:pos="360"/>
          <w:tab w:val="num" w:pos="1080"/>
        </w:tabs>
        <w:ind w:left="1080"/>
      </w:pPr>
      <w:r w:rsidRPr="009332FE">
        <w:t xml:space="preserve">TPC command for scheduled PUSCH </w:t>
      </w:r>
    </w:p>
    <w:p w14:paraId="4D40DF46" w14:textId="77777777" w:rsidR="0062139B" w:rsidRPr="009332FE" w:rsidRDefault="0062139B" w:rsidP="0062139B">
      <w:pPr>
        <w:pStyle w:val="ListBullet"/>
        <w:tabs>
          <w:tab w:val="clear" w:pos="360"/>
          <w:tab w:val="num" w:pos="1080"/>
        </w:tabs>
        <w:ind w:left="1080"/>
      </w:pPr>
      <w:r w:rsidRPr="009332FE">
        <w:t xml:space="preserve">UL index </w:t>
      </w:r>
    </w:p>
    <w:p w14:paraId="4CC26535" w14:textId="77777777" w:rsidR="0062139B" w:rsidRPr="009332FE" w:rsidRDefault="0062139B" w:rsidP="0062139B">
      <w:pPr>
        <w:pStyle w:val="ListBullet"/>
        <w:tabs>
          <w:tab w:val="clear" w:pos="360"/>
          <w:tab w:val="num" w:pos="1080"/>
        </w:tabs>
        <w:ind w:left="1080"/>
      </w:pPr>
      <w:r w:rsidRPr="009332FE">
        <w:t xml:space="preserve">Downlink Assignment Index (DAI) </w:t>
      </w:r>
    </w:p>
    <w:p w14:paraId="58B187DB" w14:textId="77777777" w:rsidR="0062139B" w:rsidRPr="009332FE" w:rsidRDefault="0062139B" w:rsidP="0062139B">
      <w:pPr>
        <w:pStyle w:val="ListBullet"/>
        <w:tabs>
          <w:tab w:val="clear" w:pos="360"/>
          <w:tab w:val="num" w:pos="1080"/>
        </w:tabs>
        <w:ind w:left="1080"/>
      </w:pPr>
      <w:r w:rsidRPr="009332FE">
        <w:t>CSI request</w:t>
      </w:r>
    </w:p>
    <w:p w14:paraId="2DB5C216" w14:textId="77777777" w:rsidR="0062139B" w:rsidRPr="009332FE" w:rsidRDefault="0062139B" w:rsidP="0062139B">
      <w:pPr>
        <w:pStyle w:val="ListBullet"/>
        <w:tabs>
          <w:tab w:val="clear" w:pos="360"/>
          <w:tab w:val="num" w:pos="1080"/>
        </w:tabs>
        <w:ind w:left="1080"/>
      </w:pPr>
      <w:r w:rsidRPr="009332FE">
        <w:t>SRS request</w:t>
      </w:r>
    </w:p>
    <w:p w14:paraId="30E3A48E" w14:textId="77777777" w:rsidR="0062139B" w:rsidRDefault="0062139B" w:rsidP="0062139B">
      <w:pPr>
        <w:pStyle w:val="ListBullet"/>
        <w:tabs>
          <w:tab w:val="clear" w:pos="360"/>
          <w:tab w:val="num" w:pos="1080"/>
        </w:tabs>
        <w:ind w:left="1080"/>
      </w:pPr>
      <w:r w:rsidRPr="009332FE">
        <w:t>DCI subframe repetition number</w:t>
      </w:r>
    </w:p>
    <w:p w14:paraId="282C97E8" w14:textId="77777777" w:rsidR="0062139B" w:rsidRPr="009332FE" w:rsidRDefault="0062139B" w:rsidP="0062139B">
      <w:pPr>
        <w:pStyle w:val="ListBullet"/>
        <w:tabs>
          <w:tab w:val="clear" w:pos="360"/>
          <w:tab w:val="num" w:pos="1080"/>
        </w:tabs>
        <w:ind w:left="1080"/>
      </w:pPr>
      <w:r>
        <w:t xml:space="preserve">Repetition number </w:t>
      </w:r>
      <w:r w:rsidRPr="009332FE">
        <w:t xml:space="preserve"> </w:t>
      </w:r>
    </w:p>
    <w:p w14:paraId="51CC5B39" w14:textId="77777777" w:rsidR="0062139B" w:rsidRPr="00A37366" w:rsidRDefault="0062139B" w:rsidP="0062139B">
      <w:pPr>
        <w:pStyle w:val="ListBullet"/>
        <w:tabs>
          <w:tab w:val="clear" w:pos="360"/>
          <w:tab w:val="num" w:pos="1080"/>
        </w:tabs>
        <w:ind w:left="1080"/>
        <w:rPr>
          <w:b/>
        </w:rPr>
      </w:pPr>
      <w:r w:rsidRPr="009332FE">
        <w:t>Modulation order override</w:t>
      </w:r>
    </w:p>
    <w:p w14:paraId="27D47F89" w14:textId="77777777" w:rsidR="0062139B" w:rsidRDefault="0062139B" w:rsidP="0062139B">
      <w:pPr>
        <w:pStyle w:val="ListBullet"/>
        <w:numPr>
          <w:ilvl w:val="0"/>
          <w:numId w:val="0"/>
        </w:numPr>
        <w:ind w:left="360" w:hanging="360"/>
        <w:rPr>
          <w:b/>
        </w:rPr>
      </w:pPr>
    </w:p>
    <w:p w14:paraId="1E2D7ED7" w14:textId="130401D3" w:rsidR="0062139B" w:rsidRDefault="0062139B" w:rsidP="0062139B">
      <w:pPr>
        <w:pStyle w:val="ListBullet"/>
        <w:numPr>
          <w:ilvl w:val="0"/>
          <w:numId w:val="0"/>
        </w:numPr>
        <w:ind w:left="360" w:hanging="360"/>
      </w:pPr>
      <w:r w:rsidRPr="004715A1">
        <w:t xml:space="preserve">A new </w:t>
      </w:r>
      <w:r>
        <w:t xml:space="preserve">1 bit </w:t>
      </w:r>
      <w:r w:rsidRPr="004715A1">
        <w:t xml:space="preserve">field to indicate </w:t>
      </w:r>
      <w:r w:rsidRPr="000D471B">
        <w:t>“Sub-PRB Allocation”</w:t>
      </w:r>
      <w:r>
        <w:t xml:space="preserve"> is added to DCI. </w:t>
      </w:r>
    </w:p>
    <w:p w14:paraId="201CD815" w14:textId="5BD48808" w:rsidR="006242E9" w:rsidRPr="000D471B" w:rsidRDefault="006242E9" w:rsidP="006242E9">
      <w:r w:rsidRPr="000D471B">
        <w:t>When “Sub-PRB Allocation” field=</w:t>
      </w:r>
      <w:r>
        <w:t>0</w:t>
      </w:r>
      <w:r w:rsidRPr="000D471B">
        <w:t xml:space="preserve"> </w:t>
      </w:r>
      <w:r>
        <w:t xml:space="preserve">this means </w:t>
      </w:r>
      <w:r w:rsidR="0056179D">
        <w:t xml:space="preserve">the </w:t>
      </w:r>
      <w:r>
        <w:t xml:space="preserve">grant is for a Full-PRB allocations, with the following legacy </w:t>
      </w:r>
      <w:r w:rsidRPr="000D471B">
        <w:t>fields</w:t>
      </w:r>
      <w:r>
        <w:t xml:space="preserve"> unchanged:</w:t>
      </w:r>
    </w:p>
    <w:tbl>
      <w:tblPr>
        <w:tblStyle w:val="TableGrid"/>
        <w:tblW w:w="0" w:type="auto"/>
        <w:tblInd w:w="360" w:type="dxa"/>
        <w:tblLayout w:type="fixed"/>
        <w:tblLook w:val="04A0" w:firstRow="1" w:lastRow="0" w:firstColumn="1" w:lastColumn="0" w:noHBand="0" w:noVBand="1"/>
      </w:tblPr>
      <w:tblGrid>
        <w:gridCol w:w="2045"/>
        <w:gridCol w:w="567"/>
        <w:gridCol w:w="5933"/>
      </w:tblGrid>
      <w:tr w:rsidR="006242E9" w14:paraId="4B5BA925" w14:textId="77777777" w:rsidTr="00D15FAF">
        <w:tc>
          <w:tcPr>
            <w:tcW w:w="2045" w:type="dxa"/>
            <w:shd w:val="clear" w:color="auto" w:fill="EAF1DD" w:themeFill="accent3" w:themeFillTint="33"/>
          </w:tcPr>
          <w:p w14:paraId="0D9A5707" w14:textId="77777777" w:rsidR="006242E9" w:rsidRDefault="006242E9" w:rsidP="00D15FAF">
            <w:pPr>
              <w:pStyle w:val="ListBullet"/>
              <w:numPr>
                <w:ilvl w:val="0"/>
                <w:numId w:val="0"/>
              </w:numPr>
              <w:rPr>
                <w:b/>
              </w:rPr>
            </w:pPr>
            <w:r>
              <w:rPr>
                <w:b/>
              </w:rPr>
              <w:t>Field Name</w:t>
            </w:r>
          </w:p>
        </w:tc>
        <w:tc>
          <w:tcPr>
            <w:tcW w:w="567" w:type="dxa"/>
            <w:shd w:val="clear" w:color="auto" w:fill="EAF1DD" w:themeFill="accent3" w:themeFillTint="33"/>
          </w:tcPr>
          <w:p w14:paraId="75096043" w14:textId="77777777" w:rsidR="006242E9" w:rsidRDefault="006242E9" w:rsidP="00D15FAF">
            <w:pPr>
              <w:pStyle w:val="ListBullet"/>
              <w:numPr>
                <w:ilvl w:val="0"/>
                <w:numId w:val="0"/>
              </w:numPr>
              <w:rPr>
                <w:b/>
              </w:rPr>
            </w:pPr>
            <w:r>
              <w:rPr>
                <w:b/>
              </w:rPr>
              <w:t>Bits</w:t>
            </w:r>
          </w:p>
        </w:tc>
        <w:tc>
          <w:tcPr>
            <w:tcW w:w="5933" w:type="dxa"/>
            <w:shd w:val="clear" w:color="auto" w:fill="EAF1DD" w:themeFill="accent3" w:themeFillTint="33"/>
          </w:tcPr>
          <w:p w14:paraId="03BED770" w14:textId="77777777" w:rsidR="006242E9" w:rsidRDefault="006242E9" w:rsidP="00D15FAF">
            <w:pPr>
              <w:pStyle w:val="ListBullet"/>
              <w:numPr>
                <w:ilvl w:val="0"/>
                <w:numId w:val="0"/>
              </w:numPr>
              <w:rPr>
                <w:b/>
              </w:rPr>
            </w:pPr>
            <w:r>
              <w:rPr>
                <w:b/>
              </w:rPr>
              <w:t>Description</w:t>
            </w:r>
          </w:p>
        </w:tc>
      </w:tr>
      <w:tr w:rsidR="006242E9" w14:paraId="20F6868C" w14:textId="77777777" w:rsidTr="00D15FAF">
        <w:tc>
          <w:tcPr>
            <w:tcW w:w="2045" w:type="dxa"/>
          </w:tcPr>
          <w:p w14:paraId="1674D8E5" w14:textId="77777777" w:rsidR="006242E9" w:rsidRDefault="006242E9" w:rsidP="00D15FAF">
            <w:pPr>
              <w:pStyle w:val="ListBullet"/>
              <w:numPr>
                <w:ilvl w:val="0"/>
                <w:numId w:val="0"/>
              </w:numPr>
              <w:jc w:val="center"/>
            </w:pPr>
            <w:r>
              <w:t>PRB Assignment</w:t>
            </w:r>
          </w:p>
        </w:tc>
        <w:tc>
          <w:tcPr>
            <w:tcW w:w="567" w:type="dxa"/>
          </w:tcPr>
          <w:p w14:paraId="1BB1849D" w14:textId="77777777" w:rsidR="006242E9" w:rsidRDefault="006242E9" w:rsidP="00D15FAF">
            <w:pPr>
              <w:pStyle w:val="ListBullet"/>
              <w:numPr>
                <w:ilvl w:val="0"/>
                <w:numId w:val="0"/>
              </w:numPr>
              <w:jc w:val="center"/>
            </w:pPr>
            <w:r>
              <w:t>5</w:t>
            </w:r>
          </w:p>
        </w:tc>
        <w:tc>
          <w:tcPr>
            <w:tcW w:w="5933" w:type="dxa"/>
          </w:tcPr>
          <w:p w14:paraId="04393017" w14:textId="77777777" w:rsidR="006242E9" w:rsidRDefault="006242E9" w:rsidP="00D15FAF">
            <w:pPr>
              <w:pStyle w:val="ListBullet"/>
              <w:numPr>
                <w:ilvl w:val="0"/>
                <w:numId w:val="0"/>
              </w:numPr>
            </w:pPr>
            <w:r>
              <w:t>Legacy</w:t>
            </w:r>
          </w:p>
        </w:tc>
      </w:tr>
      <w:tr w:rsidR="006242E9" w14:paraId="14E1B552" w14:textId="77777777" w:rsidTr="00D15FAF">
        <w:tc>
          <w:tcPr>
            <w:tcW w:w="2045" w:type="dxa"/>
          </w:tcPr>
          <w:p w14:paraId="2C94786F" w14:textId="77777777" w:rsidR="006242E9" w:rsidRPr="008C5BCE" w:rsidRDefault="006242E9" w:rsidP="00D15FAF">
            <w:pPr>
              <w:pStyle w:val="ListBullet"/>
              <w:numPr>
                <w:ilvl w:val="0"/>
                <w:numId w:val="0"/>
              </w:numPr>
              <w:jc w:val="center"/>
            </w:pPr>
            <w:r w:rsidRPr="00F06837">
              <w:t>MCS index</w:t>
            </w:r>
          </w:p>
        </w:tc>
        <w:tc>
          <w:tcPr>
            <w:tcW w:w="567" w:type="dxa"/>
          </w:tcPr>
          <w:p w14:paraId="56DD106A" w14:textId="77777777" w:rsidR="006242E9" w:rsidRDefault="006242E9" w:rsidP="00D15FAF">
            <w:pPr>
              <w:pStyle w:val="ListBullet"/>
              <w:numPr>
                <w:ilvl w:val="0"/>
                <w:numId w:val="0"/>
              </w:numPr>
              <w:jc w:val="center"/>
            </w:pPr>
            <w:r>
              <w:t xml:space="preserve">4 </w:t>
            </w:r>
          </w:p>
        </w:tc>
        <w:tc>
          <w:tcPr>
            <w:tcW w:w="5933" w:type="dxa"/>
          </w:tcPr>
          <w:p w14:paraId="79CBA765" w14:textId="77777777" w:rsidR="006242E9" w:rsidRPr="0099110B" w:rsidRDefault="006242E9" w:rsidP="00D15FAF">
            <w:pPr>
              <w:pStyle w:val="ListBullet"/>
              <w:numPr>
                <w:ilvl w:val="0"/>
                <w:numId w:val="0"/>
              </w:numPr>
              <w:rPr>
                <w:b/>
              </w:rPr>
            </w:pPr>
            <w:r>
              <w:t>Legacy</w:t>
            </w:r>
          </w:p>
        </w:tc>
      </w:tr>
      <w:tr w:rsidR="006242E9" w14:paraId="32DCE8D4" w14:textId="77777777" w:rsidTr="00D15FAF">
        <w:tc>
          <w:tcPr>
            <w:tcW w:w="2045" w:type="dxa"/>
          </w:tcPr>
          <w:p w14:paraId="31F5C65C" w14:textId="77777777" w:rsidR="006242E9" w:rsidRPr="00F06837" w:rsidRDefault="006242E9" w:rsidP="00D15FAF">
            <w:pPr>
              <w:pStyle w:val="ListBullet"/>
              <w:numPr>
                <w:ilvl w:val="0"/>
                <w:numId w:val="0"/>
              </w:numPr>
              <w:jc w:val="center"/>
            </w:pPr>
            <w:r>
              <w:t>Spare padding</w:t>
            </w:r>
          </w:p>
        </w:tc>
        <w:tc>
          <w:tcPr>
            <w:tcW w:w="567" w:type="dxa"/>
          </w:tcPr>
          <w:p w14:paraId="3CC77A69" w14:textId="77777777" w:rsidR="006242E9" w:rsidRDefault="006242E9" w:rsidP="00D15FAF">
            <w:pPr>
              <w:pStyle w:val="ListBullet"/>
              <w:numPr>
                <w:ilvl w:val="0"/>
                <w:numId w:val="0"/>
              </w:numPr>
              <w:jc w:val="center"/>
            </w:pPr>
            <w:r>
              <w:t>2</w:t>
            </w:r>
          </w:p>
        </w:tc>
        <w:tc>
          <w:tcPr>
            <w:tcW w:w="5933" w:type="dxa"/>
          </w:tcPr>
          <w:p w14:paraId="4BAFD075" w14:textId="77777777" w:rsidR="006242E9" w:rsidRDefault="006242E9" w:rsidP="00D15FAF">
            <w:pPr>
              <w:pStyle w:val="ListBullet"/>
              <w:numPr>
                <w:ilvl w:val="0"/>
                <w:numId w:val="0"/>
              </w:numPr>
            </w:pPr>
            <w:r>
              <w:t>New</w:t>
            </w:r>
          </w:p>
        </w:tc>
      </w:tr>
      <w:tr w:rsidR="006242E9" w14:paraId="796CB8AD" w14:textId="77777777" w:rsidTr="00D15FAF">
        <w:tc>
          <w:tcPr>
            <w:tcW w:w="2045" w:type="dxa"/>
          </w:tcPr>
          <w:p w14:paraId="5FDCDC10" w14:textId="77777777" w:rsidR="006242E9" w:rsidRDefault="006242E9" w:rsidP="00D15FAF">
            <w:pPr>
              <w:pStyle w:val="ListBullet"/>
              <w:numPr>
                <w:ilvl w:val="0"/>
                <w:numId w:val="0"/>
              </w:numPr>
              <w:rPr>
                <w:b/>
              </w:rPr>
            </w:pPr>
            <w:r>
              <w:rPr>
                <w:b/>
              </w:rPr>
              <w:t>Total Bits</w:t>
            </w:r>
          </w:p>
        </w:tc>
        <w:tc>
          <w:tcPr>
            <w:tcW w:w="567" w:type="dxa"/>
          </w:tcPr>
          <w:p w14:paraId="36F343DB" w14:textId="77777777" w:rsidR="006242E9" w:rsidRPr="008F16CB" w:rsidRDefault="006242E9" w:rsidP="00D15FAF">
            <w:pPr>
              <w:pStyle w:val="ListBullet"/>
              <w:numPr>
                <w:ilvl w:val="0"/>
                <w:numId w:val="0"/>
              </w:numPr>
              <w:jc w:val="center"/>
            </w:pPr>
            <w:r>
              <w:t>11</w:t>
            </w:r>
          </w:p>
        </w:tc>
        <w:tc>
          <w:tcPr>
            <w:tcW w:w="5933" w:type="dxa"/>
          </w:tcPr>
          <w:p w14:paraId="2D7EED92" w14:textId="77777777" w:rsidR="006242E9" w:rsidRPr="008F16CB" w:rsidRDefault="006242E9" w:rsidP="00D15FAF">
            <w:pPr>
              <w:pStyle w:val="ListBullet"/>
              <w:numPr>
                <w:ilvl w:val="0"/>
                <w:numId w:val="0"/>
              </w:numPr>
            </w:pPr>
          </w:p>
        </w:tc>
      </w:tr>
    </w:tbl>
    <w:p w14:paraId="5AF5BF5B" w14:textId="77777777" w:rsidR="006242E9" w:rsidRDefault="006242E9" w:rsidP="006242E9">
      <w:pPr>
        <w:pStyle w:val="ListBullet"/>
        <w:numPr>
          <w:ilvl w:val="0"/>
          <w:numId w:val="0"/>
        </w:numPr>
        <w:ind w:left="360" w:hanging="360"/>
      </w:pPr>
    </w:p>
    <w:p w14:paraId="20BADF4D" w14:textId="6CAA9190" w:rsidR="006242E9" w:rsidRDefault="006242E9" w:rsidP="006242E9">
      <w:r w:rsidRPr="000D471B">
        <w:t>When “Sub-PRB Allocation” field=</w:t>
      </w:r>
      <w:r>
        <w:t>1</w:t>
      </w:r>
      <w:r w:rsidRPr="000D471B">
        <w:t xml:space="preserve"> </w:t>
      </w:r>
      <w:r>
        <w:t xml:space="preserve">this means </w:t>
      </w:r>
      <w:r w:rsidR="004F2CBC">
        <w:t xml:space="preserve">the </w:t>
      </w:r>
      <w:r>
        <w:t xml:space="preserve">grant is for a sub-PRB allocations, with the following </w:t>
      </w:r>
      <w:r w:rsidRPr="000D471B">
        <w:t>fields</w:t>
      </w:r>
      <w:r>
        <w:t>:</w:t>
      </w:r>
    </w:p>
    <w:tbl>
      <w:tblPr>
        <w:tblW w:w="0" w:type="auto"/>
        <w:tblInd w:w="360" w:type="dxa"/>
        <w:tblCellMar>
          <w:left w:w="0" w:type="dxa"/>
          <w:right w:w="0" w:type="dxa"/>
        </w:tblCellMar>
        <w:tblLook w:val="04A0" w:firstRow="1" w:lastRow="0" w:firstColumn="1" w:lastColumn="0" w:noHBand="0" w:noVBand="1"/>
      </w:tblPr>
      <w:tblGrid>
        <w:gridCol w:w="1935"/>
        <w:gridCol w:w="1446"/>
        <w:gridCol w:w="5311"/>
      </w:tblGrid>
      <w:tr w:rsidR="006242E9" w14:paraId="53B3E885" w14:textId="77777777" w:rsidTr="00D15FAF">
        <w:tc>
          <w:tcPr>
            <w:tcW w:w="1935" w:type="dxa"/>
            <w:tcBorders>
              <w:top w:val="single" w:sz="8" w:space="0" w:color="auto"/>
              <w:left w:val="single" w:sz="8" w:space="0" w:color="auto"/>
              <w:bottom w:val="single" w:sz="8" w:space="0" w:color="auto"/>
              <w:right w:val="single" w:sz="8" w:space="0" w:color="auto"/>
            </w:tcBorders>
            <w:shd w:val="clear" w:color="auto" w:fill="EAF1DD"/>
            <w:tcMar>
              <w:top w:w="0" w:type="dxa"/>
              <w:left w:w="108" w:type="dxa"/>
              <w:bottom w:w="0" w:type="dxa"/>
              <w:right w:w="108" w:type="dxa"/>
            </w:tcMar>
            <w:hideMark/>
          </w:tcPr>
          <w:p w14:paraId="3C154D43" w14:textId="77777777" w:rsidR="006242E9" w:rsidRDefault="006242E9" w:rsidP="00D15FAF">
            <w:pPr>
              <w:rPr>
                <w:b/>
                <w:bCs/>
                <w:lang w:val="en-CA"/>
              </w:rPr>
            </w:pPr>
            <w:r>
              <w:rPr>
                <w:b/>
                <w:bCs/>
              </w:rPr>
              <w:t>Field Name</w:t>
            </w:r>
          </w:p>
        </w:tc>
        <w:tc>
          <w:tcPr>
            <w:tcW w:w="1446"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14:paraId="1841D756" w14:textId="77777777" w:rsidR="006242E9" w:rsidRDefault="006242E9" w:rsidP="00D15FAF">
            <w:pPr>
              <w:rPr>
                <w:b/>
                <w:bCs/>
              </w:rPr>
            </w:pPr>
            <w:r>
              <w:rPr>
                <w:b/>
                <w:bCs/>
              </w:rPr>
              <w:t>Bits</w:t>
            </w:r>
          </w:p>
        </w:tc>
        <w:tc>
          <w:tcPr>
            <w:tcW w:w="5311"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14:paraId="30EEC979" w14:textId="77777777" w:rsidR="006242E9" w:rsidRDefault="006242E9" w:rsidP="00D15FAF">
            <w:pPr>
              <w:rPr>
                <w:b/>
                <w:bCs/>
              </w:rPr>
            </w:pPr>
            <w:r>
              <w:rPr>
                <w:b/>
                <w:bCs/>
              </w:rPr>
              <w:t>Description</w:t>
            </w:r>
          </w:p>
        </w:tc>
      </w:tr>
      <w:tr w:rsidR="006242E9" w14:paraId="40D1D42D" w14:textId="77777777" w:rsidTr="00D15FAF">
        <w:tc>
          <w:tcPr>
            <w:tcW w:w="1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C0DAF" w14:textId="77777777" w:rsidR="006242E9" w:rsidRPr="000A7B89" w:rsidRDefault="006242E9" w:rsidP="00D15FAF">
            <w:pPr>
              <w:jc w:val="center"/>
            </w:pPr>
            <w:r w:rsidRPr="000A7B89">
              <w:t>Allocation of PRB within NB and SC within PRB</w:t>
            </w:r>
          </w:p>
        </w:tc>
        <w:tc>
          <w:tcPr>
            <w:tcW w:w="1446" w:type="dxa"/>
            <w:tcBorders>
              <w:top w:val="nil"/>
              <w:left w:val="nil"/>
              <w:bottom w:val="single" w:sz="8" w:space="0" w:color="auto"/>
              <w:right w:val="single" w:sz="8" w:space="0" w:color="auto"/>
            </w:tcBorders>
            <w:tcMar>
              <w:top w:w="0" w:type="dxa"/>
              <w:left w:w="108" w:type="dxa"/>
              <w:bottom w:w="0" w:type="dxa"/>
              <w:right w:w="108" w:type="dxa"/>
            </w:tcMar>
            <w:hideMark/>
          </w:tcPr>
          <w:p w14:paraId="75D5C478" w14:textId="77777777" w:rsidR="006242E9" w:rsidRPr="000A7B89" w:rsidRDefault="006242E9" w:rsidP="00D15FAF">
            <w:pPr>
              <w:jc w:val="center"/>
            </w:pPr>
            <w:r w:rsidRPr="000A7B89">
              <w:t>6</w:t>
            </w:r>
          </w:p>
        </w:tc>
        <w:tc>
          <w:tcPr>
            <w:tcW w:w="5311" w:type="dxa"/>
            <w:tcBorders>
              <w:top w:val="nil"/>
              <w:left w:val="nil"/>
              <w:bottom w:val="single" w:sz="8" w:space="0" w:color="auto"/>
              <w:right w:val="single" w:sz="8" w:space="0" w:color="auto"/>
            </w:tcBorders>
            <w:tcMar>
              <w:top w:w="0" w:type="dxa"/>
              <w:left w:w="108" w:type="dxa"/>
              <w:bottom w:w="0" w:type="dxa"/>
              <w:right w:w="108" w:type="dxa"/>
            </w:tcMar>
            <w:hideMark/>
          </w:tcPr>
          <w:p w14:paraId="24DF1DE4" w14:textId="77777777" w:rsidR="006242E9" w:rsidRPr="000A7B89" w:rsidRDefault="006242E9" w:rsidP="00D15FAF">
            <w:r w:rsidRPr="000A7B89">
              <w:t>6 PRBs within a NB and 10 values for the number of SC</w:t>
            </w:r>
            <w:r>
              <w:t xml:space="preserve"> </w:t>
            </w:r>
            <w:r w:rsidRPr="000A7B89">
              <w:t xml:space="preserve">and their location within a PRB =&gt; </w:t>
            </w:r>
          </w:p>
          <w:p w14:paraId="1E8A75B1" w14:textId="77777777" w:rsidR="006242E9" w:rsidRPr="000A7B89" w:rsidRDefault="006242E9" w:rsidP="00D15FAF">
            <w:r w:rsidRPr="000A7B89">
              <w:t>60 possible allocations within a NB.</w:t>
            </w:r>
          </w:p>
        </w:tc>
      </w:tr>
      <w:tr w:rsidR="006242E9" w14:paraId="3E5C9C85" w14:textId="77777777" w:rsidTr="00D15FAF">
        <w:tc>
          <w:tcPr>
            <w:tcW w:w="19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1C570E" w14:textId="010F88B6" w:rsidR="006242E9" w:rsidRPr="000A7B89" w:rsidRDefault="006242E9" w:rsidP="00833A1C">
            <w:pPr>
              <w:jc w:val="center"/>
            </w:pPr>
            <w:r w:rsidRPr="000A7B89">
              <w:t>MCS index</w:t>
            </w:r>
          </w:p>
        </w:tc>
        <w:tc>
          <w:tcPr>
            <w:tcW w:w="1446" w:type="dxa"/>
            <w:tcBorders>
              <w:top w:val="nil"/>
              <w:left w:val="nil"/>
              <w:bottom w:val="single" w:sz="8" w:space="0" w:color="auto"/>
              <w:right w:val="single" w:sz="8" w:space="0" w:color="auto"/>
            </w:tcBorders>
            <w:tcMar>
              <w:top w:w="0" w:type="dxa"/>
              <w:left w:w="108" w:type="dxa"/>
              <w:bottom w:w="0" w:type="dxa"/>
              <w:right w:w="108" w:type="dxa"/>
            </w:tcMar>
            <w:hideMark/>
          </w:tcPr>
          <w:p w14:paraId="18448E3A" w14:textId="77777777" w:rsidR="006242E9" w:rsidRPr="000A7B89" w:rsidRDefault="006242E9" w:rsidP="00D15FAF">
            <w:pPr>
              <w:jc w:val="center"/>
            </w:pPr>
            <w:r w:rsidRPr="000A7B89">
              <w:t>3</w:t>
            </w:r>
          </w:p>
        </w:tc>
        <w:tc>
          <w:tcPr>
            <w:tcW w:w="5311" w:type="dxa"/>
            <w:tcBorders>
              <w:top w:val="nil"/>
              <w:left w:val="nil"/>
              <w:bottom w:val="single" w:sz="8" w:space="0" w:color="auto"/>
              <w:right w:val="single" w:sz="8" w:space="0" w:color="auto"/>
            </w:tcBorders>
            <w:tcMar>
              <w:top w:w="0" w:type="dxa"/>
              <w:left w:w="108" w:type="dxa"/>
              <w:bottom w:w="0" w:type="dxa"/>
              <w:right w:w="108" w:type="dxa"/>
            </w:tcMar>
            <w:hideMark/>
          </w:tcPr>
          <w:p w14:paraId="19110E41" w14:textId="77777777" w:rsidR="006242E9" w:rsidRPr="000A7B89" w:rsidRDefault="006242E9" w:rsidP="00D15FAF">
            <w:r w:rsidRPr="000A7B89">
              <w:t>8 values for MCS index</w:t>
            </w:r>
          </w:p>
        </w:tc>
      </w:tr>
      <w:tr w:rsidR="006242E9" w14:paraId="1A8CC4FA" w14:textId="77777777" w:rsidTr="00D15FAF">
        <w:tc>
          <w:tcPr>
            <w:tcW w:w="1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ED6A0B" w14:textId="77777777" w:rsidR="006242E9" w:rsidRPr="000A7B89" w:rsidRDefault="006242E9" w:rsidP="00D15FAF">
            <w:pPr>
              <w:jc w:val="center"/>
            </w:pPr>
            <w:r w:rsidRPr="000A7B89">
              <w:t>Number of RUs</w:t>
            </w:r>
          </w:p>
        </w:tc>
        <w:tc>
          <w:tcPr>
            <w:tcW w:w="1446" w:type="dxa"/>
            <w:tcBorders>
              <w:top w:val="nil"/>
              <w:left w:val="nil"/>
              <w:bottom w:val="single" w:sz="8" w:space="0" w:color="auto"/>
              <w:right w:val="single" w:sz="8" w:space="0" w:color="auto"/>
            </w:tcBorders>
            <w:tcMar>
              <w:top w:w="0" w:type="dxa"/>
              <w:left w:w="108" w:type="dxa"/>
              <w:bottom w:w="0" w:type="dxa"/>
              <w:right w:w="108" w:type="dxa"/>
            </w:tcMar>
            <w:hideMark/>
          </w:tcPr>
          <w:p w14:paraId="0C09E5AA" w14:textId="77777777" w:rsidR="006242E9" w:rsidRPr="000A7B89" w:rsidRDefault="006242E9" w:rsidP="00D15FAF">
            <w:pPr>
              <w:jc w:val="center"/>
            </w:pPr>
            <w:r w:rsidRPr="000A7B89">
              <w:t>2</w:t>
            </w:r>
          </w:p>
        </w:tc>
        <w:tc>
          <w:tcPr>
            <w:tcW w:w="5311" w:type="dxa"/>
            <w:tcBorders>
              <w:top w:val="nil"/>
              <w:left w:val="nil"/>
              <w:bottom w:val="single" w:sz="8" w:space="0" w:color="auto"/>
              <w:right w:val="single" w:sz="8" w:space="0" w:color="auto"/>
            </w:tcBorders>
            <w:tcMar>
              <w:top w:w="0" w:type="dxa"/>
              <w:left w:w="108" w:type="dxa"/>
              <w:bottom w:w="0" w:type="dxa"/>
              <w:right w:w="108" w:type="dxa"/>
            </w:tcMar>
          </w:tcPr>
          <w:p w14:paraId="42498C00" w14:textId="77F159D0" w:rsidR="006242E9" w:rsidRPr="000A7B89" w:rsidRDefault="006242E9" w:rsidP="00833A1C">
            <w:r w:rsidRPr="000A7B89">
              <w:t>3 values for number of RUs (1,2,4)</w:t>
            </w:r>
          </w:p>
        </w:tc>
      </w:tr>
      <w:tr w:rsidR="006242E9" w14:paraId="73A834E9" w14:textId="77777777" w:rsidTr="00D15FAF">
        <w:tc>
          <w:tcPr>
            <w:tcW w:w="1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6D70A8" w14:textId="77777777" w:rsidR="006242E9" w:rsidRDefault="006242E9" w:rsidP="00D15FAF">
            <w:pPr>
              <w:rPr>
                <w:b/>
                <w:bCs/>
              </w:rPr>
            </w:pPr>
            <w:r>
              <w:rPr>
                <w:b/>
                <w:bCs/>
              </w:rPr>
              <w:t>Total Bits</w:t>
            </w:r>
          </w:p>
        </w:tc>
        <w:tc>
          <w:tcPr>
            <w:tcW w:w="1446" w:type="dxa"/>
            <w:tcBorders>
              <w:top w:val="nil"/>
              <w:left w:val="nil"/>
              <w:bottom w:val="single" w:sz="8" w:space="0" w:color="auto"/>
              <w:right w:val="single" w:sz="8" w:space="0" w:color="auto"/>
            </w:tcBorders>
            <w:tcMar>
              <w:top w:w="0" w:type="dxa"/>
              <w:left w:w="108" w:type="dxa"/>
              <w:bottom w:w="0" w:type="dxa"/>
              <w:right w:w="108" w:type="dxa"/>
            </w:tcMar>
            <w:hideMark/>
          </w:tcPr>
          <w:p w14:paraId="72879B98" w14:textId="77777777" w:rsidR="006242E9" w:rsidRDefault="006242E9" w:rsidP="00D15FAF">
            <w:pPr>
              <w:jc w:val="center"/>
            </w:pPr>
            <w:r>
              <w:t>11</w:t>
            </w:r>
          </w:p>
        </w:tc>
        <w:tc>
          <w:tcPr>
            <w:tcW w:w="5311" w:type="dxa"/>
            <w:tcBorders>
              <w:top w:val="nil"/>
              <w:left w:val="nil"/>
              <w:bottom w:val="single" w:sz="8" w:space="0" w:color="auto"/>
              <w:right w:val="single" w:sz="8" w:space="0" w:color="auto"/>
            </w:tcBorders>
            <w:tcMar>
              <w:top w:w="0" w:type="dxa"/>
              <w:left w:w="108" w:type="dxa"/>
              <w:bottom w:w="0" w:type="dxa"/>
              <w:right w:w="108" w:type="dxa"/>
            </w:tcMar>
          </w:tcPr>
          <w:p w14:paraId="576909C2" w14:textId="77777777" w:rsidR="006242E9" w:rsidRDefault="006242E9" w:rsidP="00D15FAF"/>
        </w:tc>
      </w:tr>
    </w:tbl>
    <w:p w14:paraId="1702BBE5" w14:textId="77777777" w:rsidR="006242E9" w:rsidRDefault="006242E9" w:rsidP="006242E9">
      <w:pPr>
        <w:rPr>
          <w:rFonts w:ascii="Calibri" w:eastAsiaTheme="minorHAnsi" w:hAnsi="Calibri" w:cs="Calibri"/>
          <w:sz w:val="22"/>
          <w:szCs w:val="22"/>
        </w:rPr>
      </w:pPr>
    </w:p>
    <w:p w14:paraId="5EEEED5F" w14:textId="77777777" w:rsidR="006242E9" w:rsidRDefault="006242E9" w:rsidP="006242E9">
      <w:r>
        <w:t>Summary:</w:t>
      </w:r>
    </w:p>
    <w:tbl>
      <w:tblPr>
        <w:tblW w:w="0" w:type="auto"/>
        <w:tblInd w:w="360" w:type="dxa"/>
        <w:tblCellMar>
          <w:left w:w="0" w:type="dxa"/>
          <w:right w:w="0" w:type="dxa"/>
        </w:tblCellMar>
        <w:tblLook w:val="04A0" w:firstRow="1" w:lastRow="0" w:firstColumn="1" w:lastColumn="0" w:noHBand="0" w:noVBand="1"/>
      </w:tblPr>
      <w:tblGrid>
        <w:gridCol w:w="1884"/>
        <w:gridCol w:w="6808"/>
      </w:tblGrid>
      <w:tr w:rsidR="006242E9" w14:paraId="781CF1A2" w14:textId="77777777" w:rsidTr="00D15FAF">
        <w:tc>
          <w:tcPr>
            <w:tcW w:w="19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543A9" w14:textId="77777777" w:rsidR="006242E9" w:rsidRDefault="006242E9" w:rsidP="00D15FAF">
            <w:pPr>
              <w:rPr>
                <w:b/>
                <w:bCs/>
                <w:lang w:val="en-CA"/>
              </w:rPr>
            </w:pPr>
            <w:r>
              <w:rPr>
                <w:b/>
                <w:bCs/>
              </w:rPr>
              <w:t>Size increase of DCI format 6-0A</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D15E52" w14:textId="77777777" w:rsidR="006242E9" w:rsidRDefault="006242E9" w:rsidP="00D15FAF">
            <w:r>
              <w:rPr>
                <w:b/>
                <w:bCs/>
              </w:rPr>
              <w:t xml:space="preserve">3 additional bits added </w:t>
            </w:r>
          </w:p>
          <w:p w14:paraId="241C44E9" w14:textId="77777777" w:rsidR="006242E9" w:rsidRDefault="006242E9" w:rsidP="00817B62">
            <w:pPr>
              <w:pStyle w:val="ListBullet"/>
            </w:pPr>
            <w:r>
              <w:t>1bit used in the Flag for PUSCH allocation/sub-PRB allocation differentiation</w:t>
            </w:r>
          </w:p>
          <w:p w14:paraId="6B8C5F4E" w14:textId="77777777" w:rsidR="006242E9" w:rsidRDefault="006242E9" w:rsidP="00817B62">
            <w:pPr>
              <w:pStyle w:val="ListBullet"/>
            </w:pPr>
            <w:r>
              <w:t xml:space="preserve">1bit added to define location within narrow band and number of SC </w:t>
            </w:r>
          </w:p>
          <w:p w14:paraId="03312A2D" w14:textId="01C79335" w:rsidR="006242E9" w:rsidRDefault="006242E9" w:rsidP="00817B62">
            <w:pPr>
              <w:pStyle w:val="ListBullet"/>
            </w:pPr>
            <w:r>
              <w:t>1bit save</w:t>
            </w:r>
            <w:r w:rsidR="00E9763C">
              <w:t>d</w:t>
            </w:r>
            <w:r>
              <w:t xml:space="preserve"> by reducing MSC from 4 to 3 bits</w:t>
            </w:r>
          </w:p>
          <w:p w14:paraId="102BB720" w14:textId="77777777" w:rsidR="006242E9" w:rsidRDefault="006242E9" w:rsidP="00817B62">
            <w:pPr>
              <w:pStyle w:val="ListBullet"/>
            </w:pPr>
            <w:r>
              <w:t xml:space="preserve">2bit used to indicate Number of RUs </w:t>
            </w:r>
          </w:p>
        </w:tc>
      </w:tr>
    </w:tbl>
    <w:p w14:paraId="61CA2735" w14:textId="1F5586BF" w:rsidR="005A66A6" w:rsidRDefault="00E46E52" w:rsidP="005A66A6">
      <w:pPr>
        <w:pStyle w:val="Heading2"/>
      </w:pPr>
      <w:r>
        <w:t>CE Mode B</w:t>
      </w:r>
    </w:p>
    <w:p w14:paraId="5449B363" w14:textId="362A1823" w:rsidR="00E46E52" w:rsidRPr="00865BB1" w:rsidRDefault="00E46E52" w:rsidP="00E46E52">
      <w:pPr>
        <w:rPr>
          <w:rFonts w:eastAsia="MS Mincho"/>
          <w:i/>
          <w:sz w:val="12"/>
        </w:rPr>
      </w:pPr>
      <w:r>
        <w:rPr>
          <w:lang w:val="sv-SE" w:eastAsia="sv-SE"/>
        </w:rPr>
        <w:t>For Mode B DCI design the following additional agreement was made at RAN#192bis:</w:t>
      </w:r>
    </w:p>
    <w:p w14:paraId="42BB3768" w14:textId="77777777" w:rsidR="00E46E52" w:rsidRPr="00865BB1" w:rsidRDefault="00E46E52" w:rsidP="00C7039F">
      <w:pPr>
        <w:numPr>
          <w:ilvl w:val="0"/>
          <w:numId w:val="23"/>
        </w:numPr>
        <w:rPr>
          <w:rFonts w:eastAsia="MS Mincho"/>
          <w:i/>
        </w:rPr>
      </w:pPr>
      <w:r w:rsidRPr="00865BB1">
        <w:rPr>
          <w:rFonts w:eastAsia="MS Mincho"/>
          <w:i/>
        </w:rPr>
        <w:t>For sub-PRB allocation in CE Mode B, the PRB location(s) within the [system bandwidth or narrowband] is configured by RRC.</w:t>
      </w:r>
    </w:p>
    <w:p w14:paraId="30994775" w14:textId="07ECB9B4" w:rsidR="00E46E52" w:rsidRDefault="00E46E52" w:rsidP="00E46E52">
      <w:pPr>
        <w:pStyle w:val="BodyText"/>
        <w:rPr>
          <w:lang w:val="sv-SE" w:eastAsia="sv-SE"/>
        </w:rPr>
      </w:pPr>
    </w:p>
    <w:p w14:paraId="3D5DC3EA" w14:textId="112C7C74" w:rsidR="00C74422" w:rsidRDefault="00C74422" w:rsidP="00E46E52">
      <w:pPr>
        <w:pStyle w:val="Heading3"/>
      </w:pPr>
      <w:r>
        <w:t>PRB locations within system bandwidth or narrowband.</w:t>
      </w:r>
    </w:p>
    <w:p w14:paraId="3B2B92F6" w14:textId="112D6FC7" w:rsidR="00746034" w:rsidRDefault="00746034" w:rsidP="009A1F5F">
      <w:pPr>
        <w:rPr>
          <w:lang w:val="sv-SE" w:eastAsia="sv-SE"/>
        </w:rPr>
      </w:pPr>
      <w:r>
        <w:rPr>
          <w:lang w:val="sv-SE" w:eastAsia="sv-SE"/>
        </w:rPr>
        <w:t>This section discusses the choice between</w:t>
      </w:r>
      <w:r w:rsidRPr="00865BB1">
        <w:rPr>
          <w:rFonts w:eastAsia="MS Mincho"/>
        </w:rPr>
        <w:t xml:space="preserve"> the </w:t>
      </w:r>
      <w:r>
        <w:rPr>
          <w:rFonts w:eastAsia="MS Mincho"/>
        </w:rPr>
        <w:t xml:space="preserve">configuring via RRC the </w:t>
      </w:r>
      <w:r w:rsidRPr="00865BB1">
        <w:rPr>
          <w:rFonts w:eastAsia="MS Mincho"/>
        </w:rPr>
        <w:t xml:space="preserve">PRB location(s) within </w:t>
      </w:r>
      <w:r>
        <w:rPr>
          <w:rFonts w:eastAsia="MS Mincho"/>
        </w:rPr>
        <w:t xml:space="preserve">the </w:t>
      </w:r>
      <w:r>
        <w:rPr>
          <w:lang w:val="sv-SE" w:eastAsia="sv-SE"/>
        </w:rPr>
        <w:t xml:space="preserve">Alt 1: </w:t>
      </w:r>
      <w:r w:rsidR="009A1F5F">
        <w:rPr>
          <w:lang w:val="sv-SE" w:eastAsia="sv-SE"/>
        </w:rPr>
        <w:t>the s</w:t>
      </w:r>
      <w:r>
        <w:rPr>
          <w:lang w:val="sv-SE" w:eastAsia="sv-SE"/>
        </w:rPr>
        <w:t xml:space="preserve">ystem </w:t>
      </w:r>
      <w:r w:rsidR="009A1F5F">
        <w:rPr>
          <w:lang w:val="sv-SE" w:eastAsia="sv-SE"/>
        </w:rPr>
        <w:t>b</w:t>
      </w:r>
      <w:r>
        <w:rPr>
          <w:lang w:val="sv-SE" w:eastAsia="sv-SE"/>
        </w:rPr>
        <w:t xml:space="preserve">andwidth </w:t>
      </w:r>
      <w:r w:rsidR="009A1F5F">
        <w:rPr>
          <w:lang w:val="sv-SE" w:eastAsia="sv-SE"/>
        </w:rPr>
        <w:t xml:space="preserve">or </w:t>
      </w:r>
      <w:r>
        <w:rPr>
          <w:lang w:val="sv-SE" w:eastAsia="sv-SE"/>
        </w:rPr>
        <w:t xml:space="preserve">Alt 2: </w:t>
      </w:r>
      <w:r w:rsidR="009A1F5F">
        <w:rPr>
          <w:lang w:val="sv-SE" w:eastAsia="sv-SE"/>
        </w:rPr>
        <w:t xml:space="preserve">the </w:t>
      </w:r>
      <w:r>
        <w:rPr>
          <w:lang w:val="sv-SE" w:eastAsia="sv-SE"/>
        </w:rPr>
        <w:t>narrowband</w:t>
      </w:r>
    </w:p>
    <w:p w14:paraId="5AEA0FBB" w14:textId="77777777" w:rsidR="00746034" w:rsidRPr="00746034" w:rsidRDefault="00746034" w:rsidP="00746034">
      <w:pPr>
        <w:rPr>
          <w:lang w:val="sv-SE" w:eastAsia="sv-SE"/>
        </w:rPr>
      </w:pPr>
    </w:p>
    <w:p w14:paraId="3D08E48C" w14:textId="4ACEB3DF" w:rsidR="005C01EC" w:rsidRPr="002D6532" w:rsidRDefault="002D6532" w:rsidP="00C74422">
      <w:pPr>
        <w:rPr>
          <w:b/>
        </w:rPr>
      </w:pPr>
      <w:r w:rsidRPr="002D6532">
        <w:rPr>
          <w:b/>
        </w:rPr>
        <w:t xml:space="preserve">DCI </w:t>
      </w:r>
      <w:r w:rsidR="005C01EC" w:rsidRPr="002D6532">
        <w:rPr>
          <w:b/>
        </w:rPr>
        <w:t>Size</w:t>
      </w:r>
      <w:r w:rsidRPr="002D6532">
        <w:rPr>
          <w:b/>
        </w:rPr>
        <w:t xml:space="preserve"> consideration:</w:t>
      </w:r>
    </w:p>
    <w:p w14:paraId="55360991" w14:textId="558C09DB" w:rsidR="00F21525" w:rsidRDefault="002D6532" w:rsidP="00C74422">
      <w:r>
        <w:t>If the PRB location is signa</w:t>
      </w:r>
      <w:r w:rsidR="00B15F0F">
        <w:t>led</w:t>
      </w:r>
      <w:r>
        <w:t xml:space="preserve"> within the system bandwidth</w:t>
      </w:r>
      <w:r w:rsidR="00F551AF">
        <w:t>,</w:t>
      </w:r>
      <w:r>
        <w:t xml:space="preserve"> the Narrowband </w:t>
      </w:r>
      <w:r w:rsidR="00F73B61">
        <w:t>I</w:t>
      </w:r>
      <w:r w:rsidR="00F21525">
        <w:t xml:space="preserve">ndex </w:t>
      </w:r>
      <w:r>
        <w:t xml:space="preserve">field </w:t>
      </w:r>
      <w:r w:rsidR="00F73B61">
        <w:t xml:space="preserve">in the DCI </w:t>
      </w:r>
      <w:r>
        <w:t>is not needed</w:t>
      </w:r>
      <w:r w:rsidR="00476911">
        <w:t xml:space="preserve"> for sub-PRB allocation but </w:t>
      </w:r>
      <w:r w:rsidR="00D06590">
        <w:t xml:space="preserve">it </w:t>
      </w:r>
      <w:r w:rsidR="00476911">
        <w:t>is still needed for full-PRB allocation</w:t>
      </w:r>
      <w:r>
        <w:t xml:space="preserve">. </w:t>
      </w:r>
      <w:r w:rsidR="00F551AF">
        <w:t xml:space="preserve">If the sub-PRB allocation </w:t>
      </w:r>
      <w:r w:rsidR="00F21525">
        <w:t xml:space="preserve">doesn’t need any more </w:t>
      </w:r>
      <w:r w:rsidR="00F73B61">
        <w:t xml:space="preserve">bits </w:t>
      </w:r>
      <w:r w:rsidR="00F21525">
        <w:t>than full</w:t>
      </w:r>
      <w:r w:rsidR="00F73B61">
        <w:t xml:space="preserve">-PRB </w:t>
      </w:r>
      <w:r w:rsidR="00F21525">
        <w:t>allocation</w:t>
      </w:r>
      <w:r w:rsidR="00F73B61">
        <w:t xml:space="preserve"> </w:t>
      </w:r>
      <w:r w:rsidR="00D06590">
        <w:t>for the location and MCS</w:t>
      </w:r>
      <w:r w:rsidR="00C34FA3">
        <w:t xml:space="preserve"> </w:t>
      </w:r>
      <w:r w:rsidR="00F73B61">
        <w:t>(which is the case in the design show in section 4.2.2)</w:t>
      </w:r>
      <w:r w:rsidR="00F21525">
        <w:t>, then no bit</w:t>
      </w:r>
      <w:r w:rsidR="00F73B61">
        <w:t xml:space="preserve">s are </w:t>
      </w:r>
      <w:r w:rsidR="00F21525">
        <w:t>saved by indicated the location within the system bandwidth</w:t>
      </w:r>
      <w:r w:rsidR="00F73B61">
        <w:t xml:space="preserve"> vs the narrowband</w:t>
      </w:r>
      <w:r w:rsidR="00F21525">
        <w:t xml:space="preserve">. </w:t>
      </w:r>
    </w:p>
    <w:p w14:paraId="3E52BC8A" w14:textId="65D02527" w:rsidR="00482C8E" w:rsidRPr="00777809" w:rsidRDefault="00482C8E" w:rsidP="00482C8E">
      <w:pPr>
        <w:rPr>
          <w:b/>
        </w:rPr>
      </w:pPr>
      <w:r w:rsidRPr="00777809">
        <w:rPr>
          <w:b/>
        </w:rPr>
        <w:t xml:space="preserve">Observation:  </w:t>
      </w:r>
      <w:r>
        <w:rPr>
          <w:b/>
        </w:rPr>
        <w:t>C</w:t>
      </w:r>
      <w:r w:rsidRPr="00777809">
        <w:rPr>
          <w:b/>
        </w:rPr>
        <w:t>onfiguri</w:t>
      </w:r>
      <w:r>
        <w:rPr>
          <w:b/>
        </w:rPr>
        <w:t xml:space="preserve">ng the </w:t>
      </w:r>
      <w:r w:rsidRPr="00777809">
        <w:rPr>
          <w:b/>
        </w:rPr>
        <w:t xml:space="preserve">PRB location within the system bandwidth </w:t>
      </w:r>
      <w:r>
        <w:rPr>
          <w:b/>
        </w:rPr>
        <w:t>may not reduce DCI size</w:t>
      </w:r>
      <w:r w:rsidR="002A4013">
        <w:rPr>
          <w:b/>
        </w:rPr>
        <w:t>.</w:t>
      </w:r>
      <w:r>
        <w:rPr>
          <w:b/>
        </w:rPr>
        <w:t xml:space="preserve"> </w:t>
      </w:r>
    </w:p>
    <w:p w14:paraId="1CF0E0A9" w14:textId="77777777" w:rsidR="00F21525" w:rsidRDefault="00F21525" w:rsidP="00C74422"/>
    <w:p w14:paraId="43CEFEE6" w14:textId="2E0E9ADB" w:rsidR="00F21525" w:rsidRPr="00F21525" w:rsidRDefault="00F21525" w:rsidP="00C74422">
      <w:pPr>
        <w:rPr>
          <w:b/>
        </w:rPr>
      </w:pPr>
      <w:r w:rsidRPr="00F21525">
        <w:rPr>
          <w:b/>
        </w:rPr>
        <w:t xml:space="preserve">Flexible allocation considerations: </w:t>
      </w:r>
    </w:p>
    <w:p w14:paraId="4BD6E2A9" w14:textId="6B850C57" w:rsidR="00746034" w:rsidRDefault="00282156" w:rsidP="00C74422">
      <w:r>
        <w:t xml:space="preserve">Given the agreement to not increase DCI size for flexible allocation, it is likely that the </w:t>
      </w:r>
      <w:r w:rsidRPr="003B6794">
        <w:t xml:space="preserve">UE </w:t>
      </w:r>
      <w:r>
        <w:t xml:space="preserve">will </w:t>
      </w:r>
      <w:r w:rsidRPr="003B6794">
        <w:t>be RRC signaling to shift the starting PRB of the allocation by either of {1, 2, 3} PRBs towards higher PRB</w:t>
      </w:r>
      <w:r w:rsidR="00EA0098">
        <w:t xml:space="preserve"> t</w:t>
      </w:r>
      <w:r w:rsidR="00F21525">
        <w:t xml:space="preserve">hus there is no loss in flexibility </w:t>
      </w:r>
      <w:r w:rsidR="00605C6E">
        <w:t>or compatibility if the location is indicated within the narrowband.</w:t>
      </w:r>
    </w:p>
    <w:p w14:paraId="0753E508" w14:textId="6302AD26" w:rsidR="00777809" w:rsidRDefault="00777809" w:rsidP="00777809">
      <w:pPr>
        <w:rPr>
          <w:b/>
        </w:rPr>
      </w:pPr>
      <w:r w:rsidRPr="00777809">
        <w:rPr>
          <w:b/>
        </w:rPr>
        <w:lastRenderedPageBreak/>
        <w:t xml:space="preserve">Observation:  </w:t>
      </w:r>
      <w:r>
        <w:rPr>
          <w:b/>
        </w:rPr>
        <w:t>C</w:t>
      </w:r>
      <w:r w:rsidRPr="00777809">
        <w:rPr>
          <w:b/>
        </w:rPr>
        <w:t>onfiguri</w:t>
      </w:r>
      <w:r>
        <w:rPr>
          <w:b/>
        </w:rPr>
        <w:t xml:space="preserve">ng the </w:t>
      </w:r>
      <w:r w:rsidRPr="00777809">
        <w:rPr>
          <w:b/>
        </w:rPr>
        <w:t xml:space="preserve">PRB location within the </w:t>
      </w:r>
      <w:r>
        <w:rPr>
          <w:b/>
        </w:rPr>
        <w:t xml:space="preserve">narrowband is compatible with </w:t>
      </w:r>
      <w:r w:rsidR="00EA0098">
        <w:rPr>
          <w:b/>
        </w:rPr>
        <w:t xml:space="preserve">the </w:t>
      </w:r>
      <w:r>
        <w:rPr>
          <w:b/>
        </w:rPr>
        <w:t>flexible allocation feature.</w:t>
      </w:r>
    </w:p>
    <w:p w14:paraId="73500227" w14:textId="77777777" w:rsidR="00746034" w:rsidRDefault="00746034" w:rsidP="00C74422"/>
    <w:p w14:paraId="1968FFEF" w14:textId="4FBC3959" w:rsidR="000C090A" w:rsidRPr="00746034" w:rsidRDefault="00746034" w:rsidP="00C74422">
      <w:pPr>
        <w:rPr>
          <w:b/>
        </w:rPr>
      </w:pPr>
      <w:r w:rsidRPr="00746034">
        <w:rPr>
          <w:b/>
        </w:rPr>
        <w:t>Scheduling flexibility considerations:</w:t>
      </w:r>
      <w:r w:rsidR="00605C6E" w:rsidRPr="00746034">
        <w:rPr>
          <w:b/>
        </w:rPr>
        <w:t xml:space="preserve"> </w:t>
      </w:r>
    </w:p>
    <w:p w14:paraId="53798569" w14:textId="71C3CE1B" w:rsidR="00B00EA3" w:rsidRDefault="00B15F0F" w:rsidP="00C74422">
      <w:r>
        <w:t xml:space="preserve">For a 10MHz system, if the PRB location is signaled within the system bandwidth, there are </w:t>
      </w:r>
      <w:r w:rsidR="00640100">
        <w:t>6</w:t>
      </w:r>
      <w:r>
        <w:t xml:space="preserve">X less dynamic </w:t>
      </w:r>
      <w:r w:rsidR="00B00EA3">
        <w:t>PRB scheduling choices</w:t>
      </w:r>
      <w:r w:rsidR="00640100">
        <w:t xml:space="preserve"> t</w:t>
      </w:r>
      <w:r w:rsidR="00B00EA3">
        <w:t>hus there is a loss in scheduling flexibility which may require more RRC re-</w:t>
      </w:r>
      <w:r w:rsidR="008E0273">
        <w:t>configuration</w:t>
      </w:r>
      <w:r w:rsidR="00B00EA3">
        <w:t xml:space="preserve">. </w:t>
      </w:r>
    </w:p>
    <w:p w14:paraId="68C2288F" w14:textId="1370E1D4" w:rsidR="00777809" w:rsidRPr="00777809" w:rsidRDefault="00777809" w:rsidP="00777809">
      <w:pPr>
        <w:rPr>
          <w:b/>
        </w:rPr>
      </w:pPr>
      <w:r w:rsidRPr="00777809">
        <w:rPr>
          <w:b/>
        </w:rPr>
        <w:t xml:space="preserve">Observation:  </w:t>
      </w:r>
      <w:r w:rsidR="00A4514F">
        <w:rPr>
          <w:b/>
        </w:rPr>
        <w:t>C</w:t>
      </w:r>
      <w:r w:rsidR="00A4514F" w:rsidRPr="00777809">
        <w:rPr>
          <w:b/>
        </w:rPr>
        <w:t>onfiguri</w:t>
      </w:r>
      <w:r w:rsidR="00A4514F">
        <w:rPr>
          <w:b/>
        </w:rPr>
        <w:t xml:space="preserve">ng the </w:t>
      </w:r>
      <w:r w:rsidR="00A4514F" w:rsidRPr="00777809">
        <w:rPr>
          <w:b/>
        </w:rPr>
        <w:t xml:space="preserve">PRB location within the </w:t>
      </w:r>
      <w:r w:rsidRPr="00777809">
        <w:rPr>
          <w:b/>
        </w:rPr>
        <w:t>system bandwidth reduces scheduling flexibility</w:t>
      </w:r>
      <w:r w:rsidR="00A4514F">
        <w:rPr>
          <w:b/>
        </w:rPr>
        <w:t xml:space="preserve"> </w:t>
      </w:r>
      <w:r w:rsidR="00640100">
        <w:rPr>
          <w:b/>
        </w:rPr>
        <w:t>and may trigger more RRC re-configurations</w:t>
      </w:r>
    </w:p>
    <w:p w14:paraId="1368DB56" w14:textId="35A11F12" w:rsidR="00605C6E" w:rsidRDefault="00605C6E" w:rsidP="00C74422"/>
    <w:p w14:paraId="3AAA8D6D" w14:textId="7AF78CF5" w:rsidR="00F21525" w:rsidRDefault="00043FD9" w:rsidP="00C74422">
      <w:r>
        <w:t>Given the above considerations, the following proposal is made:</w:t>
      </w:r>
    </w:p>
    <w:p w14:paraId="1C285487" w14:textId="77777777" w:rsidR="00A5339D" w:rsidRPr="00043FD9" w:rsidRDefault="00A5339D" w:rsidP="00A5339D">
      <w:pPr>
        <w:ind w:left="993" w:hanging="993"/>
        <w:rPr>
          <w:rFonts w:eastAsia="MS Mincho"/>
          <w:b/>
        </w:rPr>
      </w:pPr>
      <w:r w:rsidRPr="00043FD9">
        <w:rPr>
          <w:rFonts w:eastAsia="MS Mincho"/>
          <w:b/>
        </w:rPr>
        <w:t xml:space="preserve">Proposal: </w:t>
      </w:r>
      <w:r>
        <w:rPr>
          <w:rFonts w:eastAsia="MS Mincho"/>
          <w:b/>
        </w:rPr>
        <w:t xml:space="preserve"> </w:t>
      </w:r>
      <w:r w:rsidRPr="00605CA0">
        <w:rPr>
          <w:rFonts w:eastAsia="MS Mincho"/>
          <w:b/>
        </w:rPr>
        <w:t xml:space="preserve">For sub-PRB allocation in CE Mode B, the PRB location(s) within the </w:t>
      </w:r>
      <w:r w:rsidRPr="00605CA0">
        <w:rPr>
          <w:rFonts w:eastAsia="MS Mincho"/>
          <w:b/>
          <w:u w:val="single"/>
        </w:rPr>
        <w:t>narrowband</w:t>
      </w:r>
      <w:r w:rsidRPr="00605CA0">
        <w:rPr>
          <w:rFonts w:eastAsia="MS Mincho"/>
          <w:b/>
        </w:rPr>
        <w:t xml:space="preserve"> is configured by RRC.</w:t>
      </w:r>
    </w:p>
    <w:p w14:paraId="50A13174" w14:textId="77777777" w:rsidR="00F21525" w:rsidRDefault="00F21525" w:rsidP="00C74422"/>
    <w:p w14:paraId="1F9CF0B4" w14:textId="3411C2D6" w:rsidR="00E46E52" w:rsidRDefault="00F936C0" w:rsidP="00E46E52">
      <w:pPr>
        <w:pStyle w:val="Heading3"/>
      </w:pPr>
      <w:r>
        <w:t>DCI Design</w:t>
      </w:r>
    </w:p>
    <w:p w14:paraId="5E1E2E82" w14:textId="37D53B4D" w:rsidR="00772039" w:rsidRDefault="004719D6" w:rsidP="00772039">
      <w:pPr>
        <w:rPr>
          <w:lang w:val="sv-SE" w:eastAsia="sv-SE"/>
        </w:rPr>
      </w:pPr>
      <w:r>
        <w:rPr>
          <w:lang w:val="sv-SE" w:eastAsia="sv-SE"/>
        </w:rPr>
        <w:t>This section outlines a propoposed DCI design from CE mode B.</w:t>
      </w:r>
    </w:p>
    <w:p w14:paraId="43D4C8AC" w14:textId="77777777" w:rsidR="00772039" w:rsidRDefault="00772039" w:rsidP="00562109">
      <w:pPr>
        <w:rPr>
          <w:lang w:eastAsia="sv-SE"/>
        </w:rPr>
      </w:pPr>
    </w:p>
    <w:p w14:paraId="5E3C5592" w14:textId="0A50D79C" w:rsidR="00562109" w:rsidRPr="00E44E98" w:rsidRDefault="00562109" w:rsidP="004719D6">
      <w:pPr>
        <w:rPr>
          <w:lang w:eastAsia="sv-SE"/>
        </w:rPr>
      </w:pPr>
      <w:r w:rsidRPr="00E44E98">
        <w:rPr>
          <w:lang w:eastAsia="sv-SE"/>
        </w:rPr>
        <w:t>The following fields are unchanged from format 6-0B</w:t>
      </w:r>
      <w:r w:rsidR="004719D6">
        <w:rPr>
          <w:lang w:eastAsia="sv-SE"/>
        </w:rPr>
        <w:t>:</w:t>
      </w:r>
    </w:p>
    <w:p w14:paraId="3BC8DF5C" w14:textId="55DC50AB" w:rsidR="004A61B9" w:rsidRDefault="004A61B9" w:rsidP="00772039">
      <w:pPr>
        <w:pStyle w:val="ListBullet"/>
        <w:tabs>
          <w:tab w:val="clear" w:pos="360"/>
          <w:tab w:val="num" w:pos="1080"/>
        </w:tabs>
        <w:ind w:left="1080"/>
      </w:pPr>
      <w:r>
        <w:t>UL/DL flag</w:t>
      </w:r>
    </w:p>
    <w:p w14:paraId="4BAB9D74" w14:textId="2FF3EC9C" w:rsidR="00562109" w:rsidRPr="009332FE" w:rsidRDefault="00562109" w:rsidP="00772039">
      <w:pPr>
        <w:pStyle w:val="ListBullet"/>
        <w:tabs>
          <w:tab w:val="clear" w:pos="360"/>
          <w:tab w:val="num" w:pos="1080"/>
        </w:tabs>
        <w:ind w:left="1080"/>
      </w:pPr>
      <w:r w:rsidRPr="009332FE">
        <w:t>Narrowband index</w:t>
      </w:r>
    </w:p>
    <w:p w14:paraId="11C435B3" w14:textId="77777777" w:rsidR="00562109" w:rsidRPr="009332FE" w:rsidRDefault="00562109" w:rsidP="00772039">
      <w:pPr>
        <w:pStyle w:val="ListBullet"/>
        <w:tabs>
          <w:tab w:val="clear" w:pos="360"/>
          <w:tab w:val="num" w:pos="1080"/>
        </w:tabs>
        <w:ind w:left="1080"/>
      </w:pPr>
      <w:r w:rsidRPr="009332FE">
        <w:t xml:space="preserve">HARQ process number </w:t>
      </w:r>
    </w:p>
    <w:p w14:paraId="2F4CBD3D" w14:textId="77777777" w:rsidR="00562109" w:rsidRPr="009332FE" w:rsidRDefault="00562109" w:rsidP="00772039">
      <w:pPr>
        <w:pStyle w:val="ListBullet"/>
        <w:tabs>
          <w:tab w:val="clear" w:pos="360"/>
          <w:tab w:val="num" w:pos="1080"/>
        </w:tabs>
        <w:ind w:left="1080"/>
      </w:pPr>
      <w:r w:rsidRPr="009332FE">
        <w:t xml:space="preserve">New data indicator </w:t>
      </w:r>
    </w:p>
    <w:p w14:paraId="2E04A341" w14:textId="77777777" w:rsidR="00562109" w:rsidRPr="009332FE" w:rsidRDefault="00562109" w:rsidP="00772039">
      <w:pPr>
        <w:pStyle w:val="ListBullet"/>
        <w:tabs>
          <w:tab w:val="clear" w:pos="360"/>
          <w:tab w:val="num" w:pos="1080"/>
        </w:tabs>
        <w:ind w:left="1080"/>
      </w:pPr>
      <w:r w:rsidRPr="009332FE">
        <w:t xml:space="preserve">Redundancy version </w:t>
      </w:r>
    </w:p>
    <w:p w14:paraId="02F7C324" w14:textId="77777777" w:rsidR="00562109" w:rsidRDefault="00562109" w:rsidP="00772039">
      <w:pPr>
        <w:pStyle w:val="ListBullet"/>
        <w:tabs>
          <w:tab w:val="clear" w:pos="360"/>
          <w:tab w:val="num" w:pos="1080"/>
        </w:tabs>
        <w:ind w:left="1080"/>
      </w:pPr>
      <w:r w:rsidRPr="009332FE">
        <w:t>DCI subframe repetition number</w:t>
      </w:r>
    </w:p>
    <w:p w14:paraId="7605FD56" w14:textId="77777777" w:rsidR="00562109" w:rsidRPr="009332FE" w:rsidRDefault="00562109" w:rsidP="00772039">
      <w:pPr>
        <w:pStyle w:val="ListBullet"/>
        <w:tabs>
          <w:tab w:val="clear" w:pos="360"/>
          <w:tab w:val="num" w:pos="1080"/>
        </w:tabs>
        <w:ind w:left="1080"/>
      </w:pPr>
      <w:r>
        <w:t xml:space="preserve">Repetition number </w:t>
      </w:r>
    </w:p>
    <w:p w14:paraId="70A66F16" w14:textId="76AEC049" w:rsidR="00562109" w:rsidRDefault="00562109" w:rsidP="00562109">
      <w:pPr>
        <w:pStyle w:val="ListBullet"/>
        <w:numPr>
          <w:ilvl w:val="0"/>
          <w:numId w:val="0"/>
        </w:numPr>
        <w:ind w:left="360" w:hanging="360"/>
        <w:rPr>
          <w:b/>
        </w:rPr>
      </w:pPr>
    </w:p>
    <w:p w14:paraId="275B9787" w14:textId="77777777" w:rsidR="003E69D7" w:rsidRPr="000D471B" w:rsidRDefault="003E69D7" w:rsidP="003E69D7">
      <w:r w:rsidRPr="000D471B">
        <w:t>When “Sub-PRB Allocation” field=</w:t>
      </w:r>
      <w:r>
        <w:t>0</w:t>
      </w:r>
      <w:r w:rsidRPr="000D471B">
        <w:t xml:space="preserve"> </w:t>
      </w:r>
      <w:r>
        <w:t xml:space="preserve">this means grant is for a Full-PRB allocations, with the following legacy </w:t>
      </w:r>
      <w:r w:rsidRPr="000D471B">
        <w:t>fields</w:t>
      </w:r>
      <w:r>
        <w:t xml:space="preserve"> unchanged:</w:t>
      </w:r>
    </w:p>
    <w:tbl>
      <w:tblPr>
        <w:tblStyle w:val="TableGrid"/>
        <w:tblW w:w="0" w:type="auto"/>
        <w:tblInd w:w="360" w:type="dxa"/>
        <w:tblLayout w:type="fixed"/>
        <w:tblLook w:val="04A0" w:firstRow="1" w:lastRow="0" w:firstColumn="1" w:lastColumn="0" w:noHBand="0" w:noVBand="1"/>
      </w:tblPr>
      <w:tblGrid>
        <w:gridCol w:w="2045"/>
        <w:gridCol w:w="567"/>
        <w:gridCol w:w="5933"/>
      </w:tblGrid>
      <w:tr w:rsidR="003E69D7" w14:paraId="31C4182D" w14:textId="77777777" w:rsidTr="00E51CD9">
        <w:tc>
          <w:tcPr>
            <w:tcW w:w="2045" w:type="dxa"/>
            <w:shd w:val="clear" w:color="auto" w:fill="EAF1DD" w:themeFill="accent3" w:themeFillTint="33"/>
          </w:tcPr>
          <w:p w14:paraId="7FD0EED4" w14:textId="77777777" w:rsidR="003E69D7" w:rsidRDefault="003E69D7" w:rsidP="00E51CD9">
            <w:pPr>
              <w:pStyle w:val="ListBullet"/>
              <w:numPr>
                <w:ilvl w:val="0"/>
                <w:numId w:val="0"/>
              </w:numPr>
              <w:rPr>
                <w:b/>
              </w:rPr>
            </w:pPr>
            <w:r>
              <w:rPr>
                <w:b/>
              </w:rPr>
              <w:t>Field Name</w:t>
            </w:r>
          </w:p>
        </w:tc>
        <w:tc>
          <w:tcPr>
            <w:tcW w:w="567" w:type="dxa"/>
            <w:shd w:val="clear" w:color="auto" w:fill="EAF1DD" w:themeFill="accent3" w:themeFillTint="33"/>
          </w:tcPr>
          <w:p w14:paraId="0D674496" w14:textId="77777777" w:rsidR="003E69D7" w:rsidRDefault="003E69D7" w:rsidP="00E51CD9">
            <w:pPr>
              <w:pStyle w:val="ListBullet"/>
              <w:numPr>
                <w:ilvl w:val="0"/>
                <w:numId w:val="0"/>
              </w:numPr>
              <w:rPr>
                <w:b/>
              </w:rPr>
            </w:pPr>
            <w:r>
              <w:rPr>
                <w:b/>
              </w:rPr>
              <w:t>Bits</w:t>
            </w:r>
          </w:p>
        </w:tc>
        <w:tc>
          <w:tcPr>
            <w:tcW w:w="5933" w:type="dxa"/>
            <w:shd w:val="clear" w:color="auto" w:fill="EAF1DD" w:themeFill="accent3" w:themeFillTint="33"/>
          </w:tcPr>
          <w:p w14:paraId="4DBEF4D9" w14:textId="77777777" w:rsidR="003E69D7" w:rsidRDefault="003E69D7" w:rsidP="00E51CD9">
            <w:pPr>
              <w:pStyle w:val="ListBullet"/>
              <w:numPr>
                <w:ilvl w:val="0"/>
                <w:numId w:val="0"/>
              </w:numPr>
              <w:rPr>
                <w:b/>
              </w:rPr>
            </w:pPr>
            <w:r>
              <w:rPr>
                <w:b/>
              </w:rPr>
              <w:t>Description</w:t>
            </w:r>
          </w:p>
        </w:tc>
      </w:tr>
      <w:tr w:rsidR="003E69D7" w14:paraId="583F2405" w14:textId="77777777" w:rsidTr="00E51CD9">
        <w:tc>
          <w:tcPr>
            <w:tcW w:w="2045" w:type="dxa"/>
          </w:tcPr>
          <w:p w14:paraId="4AE04D0A" w14:textId="77777777" w:rsidR="003E69D7" w:rsidRDefault="003E69D7" w:rsidP="00E51CD9">
            <w:pPr>
              <w:pStyle w:val="ListBullet"/>
              <w:numPr>
                <w:ilvl w:val="0"/>
                <w:numId w:val="0"/>
              </w:numPr>
            </w:pPr>
            <w:r>
              <w:t>PRB Assignment</w:t>
            </w:r>
          </w:p>
        </w:tc>
        <w:tc>
          <w:tcPr>
            <w:tcW w:w="567" w:type="dxa"/>
          </w:tcPr>
          <w:p w14:paraId="19F8588B" w14:textId="77777777" w:rsidR="003E69D7" w:rsidRDefault="003E69D7" w:rsidP="00E51CD9">
            <w:pPr>
              <w:pStyle w:val="ListBullet"/>
              <w:numPr>
                <w:ilvl w:val="0"/>
                <w:numId w:val="0"/>
              </w:numPr>
              <w:jc w:val="center"/>
            </w:pPr>
            <w:r>
              <w:t>3</w:t>
            </w:r>
          </w:p>
        </w:tc>
        <w:tc>
          <w:tcPr>
            <w:tcW w:w="5933" w:type="dxa"/>
          </w:tcPr>
          <w:p w14:paraId="67699327" w14:textId="77777777" w:rsidR="003E69D7" w:rsidRDefault="003E69D7" w:rsidP="00E51CD9">
            <w:pPr>
              <w:pStyle w:val="ListBullet"/>
              <w:numPr>
                <w:ilvl w:val="0"/>
                <w:numId w:val="0"/>
              </w:numPr>
            </w:pPr>
            <w:r>
              <w:t>Legacy</w:t>
            </w:r>
          </w:p>
        </w:tc>
      </w:tr>
      <w:tr w:rsidR="003E69D7" w14:paraId="2E833293" w14:textId="77777777" w:rsidTr="00E51CD9">
        <w:tc>
          <w:tcPr>
            <w:tcW w:w="2045" w:type="dxa"/>
          </w:tcPr>
          <w:p w14:paraId="0955C064" w14:textId="77777777" w:rsidR="003E69D7" w:rsidRPr="008C5BCE" w:rsidRDefault="003E69D7" w:rsidP="00E51CD9">
            <w:pPr>
              <w:pStyle w:val="ListBullet"/>
              <w:numPr>
                <w:ilvl w:val="0"/>
                <w:numId w:val="0"/>
              </w:numPr>
            </w:pPr>
            <w:r w:rsidRPr="00F06837">
              <w:t>MCS index</w:t>
            </w:r>
          </w:p>
        </w:tc>
        <w:tc>
          <w:tcPr>
            <w:tcW w:w="567" w:type="dxa"/>
          </w:tcPr>
          <w:p w14:paraId="39C2775F" w14:textId="77777777" w:rsidR="003E69D7" w:rsidRDefault="003E69D7" w:rsidP="00E51CD9">
            <w:pPr>
              <w:pStyle w:val="ListBullet"/>
              <w:numPr>
                <w:ilvl w:val="0"/>
                <w:numId w:val="0"/>
              </w:numPr>
              <w:jc w:val="center"/>
            </w:pPr>
            <w:r>
              <w:t xml:space="preserve">4 </w:t>
            </w:r>
          </w:p>
        </w:tc>
        <w:tc>
          <w:tcPr>
            <w:tcW w:w="5933" w:type="dxa"/>
          </w:tcPr>
          <w:p w14:paraId="746A5671" w14:textId="77777777" w:rsidR="003E69D7" w:rsidRPr="0099110B" w:rsidRDefault="003E69D7" w:rsidP="00E51CD9">
            <w:pPr>
              <w:pStyle w:val="ListBullet"/>
              <w:numPr>
                <w:ilvl w:val="0"/>
                <w:numId w:val="0"/>
              </w:numPr>
              <w:rPr>
                <w:b/>
              </w:rPr>
            </w:pPr>
            <w:r>
              <w:t>Legacy</w:t>
            </w:r>
          </w:p>
        </w:tc>
      </w:tr>
      <w:tr w:rsidR="003E69D7" w14:paraId="1E7B831D" w14:textId="77777777" w:rsidTr="00E51CD9">
        <w:tc>
          <w:tcPr>
            <w:tcW w:w="2045" w:type="dxa"/>
          </w:tcPr>
          <w:p w14:paraId="7A37FF40" w14:textId="77777777" w:rsidR="003E69D7" w:rsidRPr="00F06837" w:rsidRDefault="003E69D7" w:rsidP="00E51CD9">
            <w:pPr>
              <w:pStyle w:val="ListBullet"/>
              <w:numPr>
                <w:ilvl w:val="0"/>
                <w:numId w:val="0"/>
              </w:numPr>
            </w:pPr>
            <w:r>
              <w:t>Spare</w:t>
            </w:r>
          </w:p>
        </w:tc>
        <w:tc>
          <w:tcPr>
            <w:tcW w:w="567" w:type="dxa"/>
          </w:tcPr>
          <w:p w14:paraId="51482FE3" w14:textId="77777777" w:rsidR="003E69D7" w:rsidRDefault="003E69D7" w:rsidP="00E51CD9">
            <w:pPr>
              <w:pStyle w:val="ListBullet"/>
              <w:numPr>
                <w:ilvl w:val="0"/>
                <w:numId w:val="0"/>
              </w:numPr>
              <w:jc w:val="center"/>
            </w:pPr>
            <w:r>
              <w:t>1</w:t>
            </w:r>
          </w:p>
        </w:tc>
        <w:tc>
          <w:tcPr>
            <w:tcW w:w="5933" w:type="dxa"/>
          </w:tcPr>
          <w:p w14:paraId="5961F832" w14:textId="77777777" w:rsidR="003E69D7" w:rsidRDefault="003E69D7" w:rsidP="00E51CD9">
            <w:pPr>
              <w:pStyle w:val="ListBullet"/>
              <w:numPr>
                <w:ilvl w:val="0"/>
                <w:numId w:val="0"/>
              </w:numPr>
            </w:pPr>
            <w:r>
              <w:t>new</w:t>
            </w:r>
          </w:p>
        </w:tc>
      </w:tr>
      <w:tr w:rsidR="003E69D7" w14:paraId="6001AD9B" w14:textId="77777777" w:rsidTr="00E51CD9">
        <w:tc>
          <w:tcPr>
            <w:tcW w:w="2045" w:type="dxa"/>
          </w:tcPr>
          <w:p w14:paraId="0361A710" w14:textId="77777777" w:rsidR="003E69D7" w:rsidRDefault="003E69D7" w:rsidP="00E51CD9">
            <w:pPr>
              <w:pStyle w:val="ListBullet"/>
              <w:numPr>
                <w:ilvl w:val="0"/>
                <w:numId w:val="0"/>
              </w:numPr>
              <w:rPr>
                <w:b/>
              </w:rPr>
            </w:pPr>
            <w:r>
              <w:rPr>
                <w:b/>
              </w:rPr>
              <w:t>Total Bits</w:t>
            </w:r>
          </w:p>
        </w:tc>
        <w:tc>
          <w:tcPr>
            <w:tcW w:w="567" w:type="dxa"/>
          </w:tcPr>
          <w:p w14:paraId="5452B4C7" w14:textId="77777777" w:rsidR="003E69D7" w:rsidRPr="008F16CB" w:rsidRDefault="003E69D7" w:rsidP="00E51CD9">
            <w:pPr>
              <w:pStyle w:val="ListBullet"/>
              <w:numPr>
                <w:ilvl w:val="0"/>
                <w:numId w:val="0"/>
              </w:numPr>
              <w:jc w:val="center"/>
            </w:pPr>
            <w:r>
              <w:t>8</w:t>
            </w:r>
          </w:p>
        </w:tc>
        <w:tc>
          <w:tcPr>
            <w:tcW w:w="5933" w:type="dxa"/>
          </w:tcPr>
          <w:p w14:paraId="03EE1754" w14:textId="77777777" w:rsidR="003E69D7" w:rsidRPr="008F16CB" w:rsidRDefault="003E69D7" w:rsidP="00E51CD9">
            <w:pPr>
              <w:pStyle w:val="ListBullet"/>
              <w:numPr>
                <w:ilvl w:val="0"/>
                <w:numId w:val="0"/>
              </w:numPr>
            </w:pPr>
          </w:p>
        </w:tc>
      </w:tr>
    </w:tbl>
    <w:p w14:paraId="3B6E0713" w14:textId="77777777" w:rsidR="003E69D7" w:rsidRDefault="003E69D7" w:rsidP="003E69D7">
      <w:pPr>
        <w:pStyle w:val="ListBullet"/>
        <w:numPr>
          <w:ilvl w:val="0"/>
          <w:numId w:val="0"/>
        </w:numPr>
        <w:ind w:left="360" w:hanging="360"/>
      </w:pPr>
    </w:p>
    <w:p w14:paraId="07122FBC" w14:textId="77777777" w:rsidR="003E69D7" w:rsidRDefault="003E69D7" w:rsidP="003E69D7">
      <w:r>
        <w:t>When “Sub-PRB Allocation” field=1 this means grant is for a sub-PRB allocations, with the following fields:</w:t>
      </w:r>
    </w:p>
    <w:tbl>
      <w:tblPr>
        <w:tblStyle w:val="TableGrid"/>
        <w:tblW w:w="0" w:type="auto"/>
        <w:tblInd w:w="360" w:type="dxa"/>
        <w:tblLayout w:type="fixed"/>
        <w:tblLook w:val="04A0" w:firstRow="1" w:lastRow="0" w:firstColumn="1" w:lastColumn="0" w:noHBand="0" w:noVBand="1"/>
      </w:tblPr>
      <w:tblGrid>
        <w:gridCol w:w="2045"/>
        <w:gridCol w:w="567"/>
        <w:gridCol w:w="5933"/>
      </w:tblGrid>
      <w:tr w:rsidR="003E69D7" w14:paraId="4C52D6D0" w14:textId="77777777" w:rsidTr="00E51CD9">
        <w:tc>
          <w:tcPr>
            <w:tcW w:w="2045" w:type="dxa"/>
            <w:shd w:val="clear" w:color="auto" w:fill="EAF1DD" w:themeFill="accent3" w:themeFillTint="33"/>
          </w:tcPr>
          <w:p w14:paraId="5FBDEBE1" w14:textId="77777777" w:rsidR="003E69D7" w:rsidRDefault="003E69D7" w:rsidP="00E51CD9">
            <w:pPr>
              <w:pStyle w:val="ListBullet"/>
              <w:numPr>
                <w:ilvl w:val="0"/>
                <w:numId w:val="0"/>
              </w:numPr>
              <w:rPr>
                <w:b/>
              </w:rPr>
            </w:pPr>
            <w:r>
              <w:rPr>
                <w:b/>
              </w:rPr>
              <w:t>Field Name</w:t>
            </w:r>
          </w:p>
        </w:tc>
        <w:tc>
          <w:tcPr>
            <w:tcW w:w="567" w:type="dxa"/>
            <w:shd w:val="clear" w:color="auto" w:fill="EAF1DD" w:themeFill="accent3" w:themeFillTint="33"/>
          </w:tcPr>
          <w:p w14:paraId="140EF381" w14:textId="77777777" w:rsidR="003E69D7" w:rsidRDefault="003E69D7" w:rsidP="00E51CD9">
            <w:pPr>
              <w:pStyle w:val="ListBullet"/>
              <w:numPr>
                <w:ilvl w:val="0"/>
                <w:numId w:val="0"/>
              </w:numPr>
              <w:rPr>
                <w:b/>
              </w:rPr>
            </w:pPr>
            <w:r>
              <w:rPr>
                <w:b/>
              </w:rPr>
              <w:t>Bits</w:t>
            </w:r>
          </w:p>
        </w:tc>
        <w:tc>
          <w:tcPr>
            <w:tcW w:w="5933" w:type="dxa"/>
            <w:shd w:val="clear" w:color="auto" w:fill="EAF1DD" w:themeFill="accent3" w:themeFillTint="33"/>
          </w:tcPr>
          <w:p w14:paraId="1CA04A65" w14:textId="77777777" w:rsidR="003E69D7" w:rsidRDefault="003E69D7" w:rsidP="00E51CD9">
            <w:pPr>
              <w:pStyle w:val="ListBullet"/>
              <w:numPr>
                <w:ilvl w:val="0"/>
                <w:numId w:val="0"/>
              </w:numPr>
              <w:rPr>
                <w:b/>
              </w:rPr>
            </w:pPr>
            <w:r>
              <w:rPr>
                <w:b/>
              </w:rPr>
              <w:t>Description</w:t>
            </w:r>
          </w:p>
        </w:tc>
      </w:tr>
      <w:tr w:rsidR="003E69D7" w14:paraId="71CE0CB8" w14:textId="77777777" w:rsidTr="00E51CD9">
        <w:tc>
          <w:tcPr>
            <w:tcW w:w="2045" w:type="dxa"/>
          </w:tcPr>
          <w:p w14:paraId="2107C667" w14:textId="77777777" w:rsidR="003E69D7" w:rsidRPr="009A3A67" w:rsidRDefault="003E69D7" w:rsidP="00E51CD9">
            <w:pPr>
              <w:pStyle w:val="ListBullet"/>
              <w:numPr>
                <w:ilvl w:val="0"/>
                <w:numId w:val="0"/>
              </w:numPr>
            </w:pPr>
            <w:r>
              <w:t>PRB Assignment</w:t>
            </w:r>
          </w:p>
        </w:tc>
        <w:tc>
          <w:tcPr>
            <w:tcW w:w="567" w:type="dxa"/>
          </w:tcPr>
          <w:p w14:paraId="425312EB" w14:textId="77777777" w:rsidR="003E69D7" w:rsidRDefault="003E69D7" w:rsidP="00E51CD9">
            <w:pPr>
              <w:pStyle w:val="ListBullet"/>
              <w:numPr>
                <w:ilvl w:val="0"/>
                <w:numId w:val="0"/>
              </w:numPr>
              <w:jc w:val="center"/>
            </w:pPr>
            <w:r>
              <w:t>0</w:t>
            </w:r>
          </w:p>
        </w:tc>
        <w:tc>
          <w:tcPr>
            <w:tcW w:w="5933" w:type="dxa"/>
          </w:tcPr>
          <w:p w14:paraId="08098F60" w14:textId="77777777" w:rsidR="003E69D7" w:rsidRDefault="003E69D7" w:rsidP="00E51CD9">
            <w:pPr>
              <w:pStyle w:val="ListBullet"/>
              <w:numPr>
                <w:ilvl w:val="0"/>
                <w:numId w:val="0"/>
              </w:numPr>
            </w:pPr>
            <w:r>
              <w:t>Configured by RRC</w:t>
            </w:r>
          </w:p>
        </w:tc>
      </w:tr>
      <w:tr w:rsidR="003E69D7" w14:paraId="7A70880E" w14:textId="77777777" w:rsidTr="00E51CD9">
        <w:tc>
          <w:tcPr>
            <w:tcW w:w="2045" w:type="dxa"/>
          </w:tcPr>
          <w:p w14:paraId="08CAED8D" w14:textId="77777777" w:rsidR="003E69D7" w:rsidRDefault="003E69D7" w:rsidP="00E51CD9">
            <w:pPr>
              <w:pStyle w:val="ListBullet"/>
              <w:numPr>
                <w:ilvl w:val="0"/>
                <w:numId w:val="0"/>
              </w:numPr>
            </w:pPr>
            <w:r w:rsidRPr="009A3A67">
              <w:t>Allocation of SC within PRB</w:t>
            </w:r>
          </w:p>
        </w:tc>
        <w:tc>
          <w:tcPr>
            <w:tcW w:w="567" w:type="dxa"/>
          </w:tcPr>
          <w:p w14:paraId="6C07F3B1" w14:textId="77777777" w:rsidR="003E69D7" w:rsidRDefault="003E69D7" w:rsidP="00E51CD9">
            <w:pPr>
              <w:pStyle w:val="ListBullet"/>
              <w:numPr>
                <w:ilvl w:val="0"/>
                <w:numId w:val="0"/>
              </w:numPr>
              <w:jc w:val="center"/>
            </w:pPr>
            <w:r>
              <w:t>4</w:t>
            </w:r>
          </w:p>
        </w:tc>
        <w:tc>
          <w:tcPr>
            <w:tcW w:w="5933" w:type="dxa"/>
          </w:tcPr>
          <w:p w14:paraId="081CB35B" w14:textId="77777777" w:rsidR="003E69D7" w:rsidRDefault="003E69D7" w:rsidP="00E51CD9">
            <w:pPr>
              <w:pStyle w:val="ListBullet"/>
              <w:numPr>
                <w:ilvl w:val="0"/>
                <w:numId w:val="0"/>
              </w:numPr>
            </w:pPr>
            <w:r w:rsidRPr="005C316D">
              <w:t>10 values for the number of SC and their location within a PRB</w:t>
            </w:r>
          </w:p>
          <w:p w14:paraId="50196CD2" w14:textId="77777777" w:rsidR="003E69D7" w:rsidRDefault="003E69D7" w:rsidP="00E51CD9">
            <w:pPr>
              <w:pStyle w:val="ListBullet"/>
              <w:numPr>
                <w:ilvl w:val="0"/>
                <w:numId w:val="0"/>
              </w:numPr>
            </w:pPr>
            <w:r>
              <w:t>Six spare states</w:t>
            </w:r>
          </w:p>
        </w:tc>
      </w:tr>
      <w:tr w:rsidR="003E69D7" w14:paraId="2169E3A5" w14:textId="77777777" w:rsidTr="00E51CD9">
        <w:tc>
          <w:tcPr>
            <w:tcW w:w="2045" w:type="dxa"/>
          </w:tcPr>
          <w:p w14:paraId="4A208423" w14:textId="77777777" w:rsidR="003E69D7" w:rsidRPr="008C5BCE" w:rsidRDefault="003E69D7" w:rsidP="00E51CD9">
            <w:pPr>
              <w:pStyle w:val="ListBullet"/>
              <w:numPr>
                <w:ilvl w:val="0"/>
                <w:numId w:val="0"/>
              </w:numPr>
            </w:pPr>
            <w:r w:rsidRPr="00F06837">
              <w:t>MCS index</w:t>
            </w:r>
          </w:p>
        </w:tc>
        <w:tc>
          <w:tcPr>
            <w:tcW w:w="567" w:type="dxa"/>
          </w:tcPr>
          <w:p w14:paraId="5C7A00B7" w14:textId="77777777" w:rsidR="003E69D7" w:rsidRDefault="003E69D7" w:rsidP="00E51CD9">
            <w:pPr>
              <w:pStyle w:val="ListBullet"/>
              <w:numPr>
                <w:ilvl w:val="0"/>
                <w:numId w:val="0"/>
              </w:numPr>
              <w:jc w:val="center"/>
            </w:pPr>
            <w:r>
              <w:t xml:space="preserve">3 </w:t>
            </w:r>
          </w:p>
        </w:tc>
        <w:tc>
          <w:tcPr>
            <w:tcW w:w="5933" w:type="dxa"/>
          </w:tcPr>
          <w:p w14:paraId="4F7A49B1" w14:textId="77777777" w:rsidR="003E69D7" w:rsidRPr="005C316D" w:rsidRDefault="003E69D7" w:rsidP="00E51CD9">
            <w:pPr>
              <w:pStyle w:val="ListBullet"/>
              <w:numPr>
                <w:ilvl w:val="0"/>
                <w:numId w:val="0"/>
              </w:numPr>
            </w:pPr>
            <w:r w:rsidRPr="005C316D">
              <w:t>8 values for MCS index</w:t>
            </w:r>
          </w:p>
        </w:tc>
      </w:tr>
      <w:tr w:rsidR="003E69D7" w14:paraId="14EBE995" w14:textId="77777777" w:rsidTr="00E51CD9">
        <w:tc>
          <w:tcPr>
            <w:tcW w:w="2045" w:type="dxa"/>
          </w:tcPr>
          <w:p w14:paraId="764EEA55" w14:textId="77777777" w:rsidR="003E69D7" w:rsidRPr="00F06837" w:rsidRDefault="003E69D7" w:rsidP="00E51CD9">
            <w:pPr>
              <w:pStyle w:val="ListBullet"/>
              <w:numPr>
                <w:ilvl w:val="0"/>
                <w:numId w:val="0"/>
              </w:numPr>
            </w:pPr>
            <w:r w:rsidRPr="0056282D">
              <w:t>Number of RUs</w:t>
            </w:r>
          </w:p>
        </w:tc>
        <w:tc>
          <w:tcPr>
            <w:tcW w:w="567" w:type="dxa"/>
          </w:tcPr>
          <w:p w14:paraId="4C80C453" w14:textId="77777777" w:rsidR="003E69D7" w:rsidRDefault="003E69D7" w:rsidP="00E51CD9">
            <w:pPr>
              <w:pStyle w:val="ListBullet"/>
              <w:numPr>
                <w:ilvl w:val="0"/>
                <w:numId w:val="0"/>
              </w:numPr>
              <w:jc w:val="center"/>
            </w:pPr>
            <w:r>
              <w:t>1</w:t>
            </w:r>
          </w:p>
        </w:tc>
        <w:tc>
          <w:tcPr>
            <w:tcW w:w="5933" w:type="dxa"/>
          </w:tcPr>
          <w:p w14:paraId="02F89154" w14:textId="77777777" w:rsidR="003E69D7" w:rsidRDefault="003E69D7" w:rsidP="00E51CD9">
            <w:pPr>
              <w:pStyle w:val="ListBullet"/>
              <w:numPr>
                <w:ilvl w:val="0"/>
                <w:numId w:val="0"/>
              </w:numPr>
            </w:pPr>
            <w:r w:rsidRPr="0056282D">
              <w:t>2</w:t>
            </w:r>
            <w:r>
              <w:t xml:space="preserve"> or 4</w:t>
            </w:r>
          </w:p>
        </w:tc>
      </w:tr>
      <w:tr w:rsidR="003E69D7" w14:paraId="70138B72" w14:textId="77777777" w:rsidTr="00E51CD9">
        <w:tc>
          <w:tcPr>
            <w:tcW w:w="2045" w:type="dxa"/>
          </w:tcPr>
          <w:p w14:paraId="396CB719" w14:textId="77777777" w:rsidR="003E69D7" w:rsidRDefault="003E69D7" w:rsidP="00E51CD9">
            <w:pPr>
              <w:pStyle w:val="ListBullet"/>
              <w:numPr>
                <w:ilvl w:val="0"/>
                <w:numId w:val="0"/>
              </w:numPr>
              <w:rPr>
                <w:b/>
              </w:rPr>
            </w:pPr>
            <w:r>
              <w:rPr>
                <w:b/>
              </w:rPr>
              <w:t>Total Bits</w:t>
            </w:r>
          </w:p>
        </w:tc>
        <w:tc>
          <w:tcPr>
            <w:tcW w:w="567" w:type="dxa"/>
          </w:tcPr>
          <w:p w14:paraId="1AB90CE1" w14:textId="77777777" w:rsidR="003E69D7" w:rsidRPr="008F16CB" w:rsidRDefault="003E69D7" w:rsidP="00E51CD9">
            <w:pPr>
              <w:pStyle w:val="ListBullet"/>
              <w:numPr>
                <w:ilvl w:val="0"/>
                <w:numId w:val="0"/>
              </w:numPr>
              <w:jc w:val="center"/>
            </w:pPr>
            <w:r>
              <w:t>8</w:t>
            </w:r>
          </w:p>
        </w:tc>
        <w:tc>
          <w:tcPr>
            <w:tcW w:w="5933" w:type="dxa"/>
          </w:tcPr>
          <w:p w14:paraId="482FE290" w14:textId="77777777" w:rsidR="003E69D7" w:rsidRPr="008F16CB" w:rsidRDefault="003E69D7" w:rsidP="00E51CD9">
            <w:pPr>
              <w:pStyle w:val="ListBullet"/>
              <w:numPr>
                <w:ilvl w:val="0"/>
                <w:numId w:val="0"/>
              </w:numPr>
            </w:pPr>
          </w:p>
        </w:tc>
      </w:tr>
    </w:tbl>
    <w:p w14:paraId="38D98C26" w14:textId="77777777" w:rsidR="003E69D7" w:rsidRDefault="003E69D7" w:rsidP="003E69D7">
      <w:pPr>
        <w:rPr>
          <w:rFonts w:ascii="Arial" w:hAnsi="Arial" w:cs="Arial"/>
          <w:lang w:val="en-GB" w:eastAsia="zh-CN"/>
        </w:rPr>
      </w:pPr>
    </w:p>
    <w:p w14:paraId="0CE271D6" w14:textId="77777777" w:rsidR="003E69D7" w:rsidRDefault="003E69D7" w:rsidP="003E69D7">
      <w:r>
        <w:t>Summary:</w:t>
      </w:r>
    </w:p>
    <w:tbl>
      <w:tblPr>
        <w:tblW w:w="0" w:type="auto"/>
        <w:tblInd w:w="360" w:type="dxa"/>
        <w:tblCellMar>
          <w:left w:w="0" w:type="dxa"/>
          <w:right w:w="0" w:type="dxa"/>
        </w:tblCellMar>
        <w:tblLook w:val="04A0" w:firstRow="1" w:lastRow="0" w:firstColumn="1" w:lastColumn="0" w:noHBand="0" w:noVBand="1"/>
      </w:tblPr>
      <w:tblGrid>
        <w:gridCol w:w="1885"/>
        <w:gridCol w:w="6807"/>
      </w:tblGrid>
      <w:tr w:rsidR="003E69D7" w14:paraId="665281F2" w14:textId="77777777" w:rsidTr="00E51CD9">
        <w:tc>
          <w:tcPr>
            <w:tcW w:w="19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35E506" w14:textId="77777777" w:rsidR="003E69D7" w:rsidRDefault="003E69D7" w:rsidP="00E51CD9">
            <w:pPr>
              <w:rPr>
                <w:b/>
                <w:bCs/>
              </w:rPr>
            </w:pPr>
            <w:r>
              <w:rPr>
                <w:b/>
                <w:bCs/>
              </w:rPr>
              <w:t>Size increase of DCI format 6-0B</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FFF8E" w14:textId="77777777" w:rsidR="003E69D7" w:rsidRDefault="003E69D7" w:rsidP="00E51CD9">
            <w:r>
              <w:rPr>
                <w:b/>
                <w:bCs/>
              </w:rPr>
              <w:t xml:space="preserve">2 additional bits added </w:t>
            </w:r>
          </w:p>
          <w:p w14:paraId="611BC566" w14:textId="252E6218" w:rsidR="003E69D7" w:rsidRDefault="003E69D7" w:rsidP="00E51CD9">
            <w:pPr>
              <w:pStyle w:val="ListBullet"/>
            </w:pPr>
            <w:r>
              <w:t>1</w:t>
            </w:r>
            <w:r w:rsidR="009B7CB5">
              <w:t xml:space="preserve"> </w:t>
            </w:r>
            <w:r>
              <w:t>bit used in the Flag for sub-PRB allocation differentiation</w:t>
            </w:r>
          </w:p>
          <w:p w14:paraId="0170B998" w14:textId="37270470" w:rsidR="003E69D7" w:rsidRDefault="003E69D7" w:rsidP="00E51CD9">
            <w:pPr>
              <w:pStyle w:val="ListBullet"/>
            </w:pPr>
            <w:r>
              <w:t>1</w:t>
            </w:r>
            <w:r w:rsidR="009B7CB5">
              <w:t xml:space="preserve"> </w:t>
            </w:r>
            <w:r>
              <w:t xml:space="preserve">bit added to define location within narrow band and number of SC </w:t>
            </w:r>
          </w:p>
          <w:p w14:paraId="5C8CA008" w14:textId="25BCBC27" w:rsidR="003E69D7" w:rsidRDefault="003E69D7" w:rsidP="00E51CD9">
            <w:pPr>
              <w:pStyle w:val="ListBullet"/>
            </w:pPr>
            <w:r>
              <w:t>1</w:t>
            </w:r>
            <w:r w:rsidR="009B7CB5">
              <w:t xml:space="preserve"> </w:t>
            </w:r>
            <w:r>
              <w:t>bit save</w:t>
            </w:r>
            <w:r w:rsidR="00E85342">
              <w:t>d</w:t>
            </w:r>
            <w:r>
              <w:t xml:space="preserve"> by reducing MSC from 4 to 3 bits</w:t>
            </w:r>
          </w:p>
          <w:p w14:paraId="19E44C5E" w14:textId="77777777" w:rsidR="003E69D7" w:rsidRDefault="003E69D7" w:rsidP="00E51CD9">
            <w:pPr>
              <w:pStyle w:val="ListBullet"/>
            </w:pPr>
            <w:r>
              <w:t>1 bit used to indicate Number of RUs</w:t>
            </w:r>
          </w:p>
        </w:tc>
      </w:tr>
    </w:tbl>
    <w:p w14:paraId="06500BEA" w14:textId="77777777" w:rsidR="003E69D7" w:rsidRDefault="003E69D7" w:rsidP="003E69D7"/>
    <w:p w14:paraId="1C0346CA" w14:textId="44BF7FA9" w:rsidR="004559A4" w:rsidRDefault="004559A4" w:rsidP="00562109">
      <w:pPr>
        <w:pStyle w:val="ListBullet"/>
        <w:numPr>
          <w:ilvl w:val="0"/>
          <w:numId w:val="0"/>
        </w:numPr>
        <w:ind w:left="360" w:hanging="360"/>
      </w:pPr>
    </w:p>
    <w:p w14:paraId="53303E32" w14:textId="5B3A16CB" w:rsidR="001722DA" w:rsidRDefault="001722DA" w:rsidP="00E46E52">
      <w:pPr>
        <w:pStyle w:val="Heading1"/>
      </w:pPr>
      <w:r>
        <w:t xml:space="preserve">TBS design </w:t>
      </w:r>
    </w:p>
    <w:p w14:paraId="73F58B44" w14:textId="63CA4CF7" w:rsidR="00C656BA" w:rsidRDefault="00C656BA" w:rsidP="00CE3C26">
      <w:r>
        <w:t>The following three main tenants were used in designing the TBS tables:</w:t>
      </w:r>
    </w:p>
    <w:p w14:paraId="7884A6A0" w14:textId="63CFCE5A" w:rsidR="00C656BA" w:rsidRDefault="00C656BA" w:rsidP="00C656BA">
      <w:pPr>
        <w:pStyle w:val="ListBullet"/>
      </w:pPr>
      <w:r>
        <w:t>No new TBS values are introduced for CE mode A or B</w:t>
      </w:r>
    </w:p>
    <w:p w14:paraId="362C4AE2" w14:textId="1F338CA3" w:rsidR="00C656BA" w:rsidRDefault="00C656BA" w:rsidP="00C656BA">
      <w:pPr>
        <w:pStyle w:val="ListBullet"/>
      </w:pPr>
      <w:r>
        <w:t xml:space="preserve">The highest TBS should correspond to </w:t>
      </w:r>
      <w:r w:rsidR="00CE3C26">
        <w:t>~</w:t>
      </w:r>
      <w:r>
        <w:t>0.3</w:t>
      </w:r>
      <w:r w:rsidR="00485360">
        <w:t>5</w:t>
      </w:r>
      <w:r>
        <w:t xml:space="preserve"> code rate with 4 RVs</w:t>
      </w:r>
    </w:p>
    <w:p w14:paraId="5B39423F" w14:textId="5D1BC8A5" w:rsidR="00F724E3" w:rsidRPr="00C656BA" w:rsidRDefault="00F724E3" w:rsidP="00C656BA">
      <w:pPr>
        <w:pStyle w:val="ListBullet"/>
      </w:pPr>
      <w:r>
        <w:t>Same TBS is used for all sub-PRB allocations (i.e. 2,3, or 6 sub-carriers)</w:t>
      </w:r>
    </w:p>
    <w:p w14:paraId="4B12BC93" w14:textId="65F0588B" w:rsidR="001722DA" w:rsidRDefault="001722DA" w:rsidP="001722DA">
      <w:pPr>
        <w:pStyle w:val="Heading2"/>
      </w:pPr>
      <w:r>
        <w:lastRenderedPageBreak/>
        <w:t>CE Mode A</w:t>
      </w:r>
    </w:p>
    <w:p w14:paraId="3C14D3AB" w14:textId="45E3524E" w:rsidR="007A2BD4" w:rsidRDefault="00B449D8" w:rsidP="001722DA">
      <w:pPr>
        <w:pStyle w:val="BodyText"/>
        <w:rPr>
          <w:lang w:val="sv-SE" w:eastAsia="sv-SE"/>
        </w:rPr>
      </w:pPr>
      <w:r>
        <w:rPr>
          <w:lang w:val="sv-SE" w:eastAsia="sv-SE"/>
        </w:rPr>
        <w:t>For mode A, t</w:t>
      </w:r>
      <w:r w:rsidR="009311BC">
        <w:rPr>
          <w:lang w:val="sv-SE" w:eastAsia="sv-SE"/>
        </w:rPr>
        <w:t>hree possible R</w:t>
      </w:r>
      <w:r>
        <w:rPr>
          <w:lang w:val="sv-SE" w:eastAsia="sv-SE"/>
        </w:rPr>
        <w:t>U</w:t>
      </w:r>
      <w:r w:rsidR="007A2BD4">
        <w:rPr>
          <w:lang w:val="sv-SE" w:eastAsia="sv-SE"/>
        </w:rPr>
        <w:t xml:space="preserve">s per TB are suppported: 1,2,4 so three columns from the full-PRB </w:t>
      </w:r>
      <w:r w:rsidR="00284209">
        <w:rPr>
          <w:lang w:val="sv-SE" w:eastAsia="sv-SE"/>
        </w:rPr>
        <w:t>CE M</w:t>
      </w:r>
      <w:r w:rsidR="007A2BD4">
        <w:rPr>
          <w:lang w:val="sv-SE" w:eastAsia="sv-SE"/>
        </w:rPr>
        <w:t>ode A TBS table are chosen</w:t>
      </w:r>
      <w:r w:rsidR="0098089D">
        <w:rPr>
          <w:lang w:val="sv-SE" w:eastAsia="sv-SE"/>
        </w:rPr>
        <w:t>. The hieght within the column is chosen so that the Pi/2 BPSK still has a code rate of &lt;=0.3</w:t>
      </w:r>
      <w:r w:rsidR="00271168">
        <w:rPr>
          <w:lang w:val="sv-SE" w:eastAsia="sv-SE"/>
        </w:rPr>
        <w:t>3</w:t>
      </w:r>
      <w:r w:rsidR="007B1D7A">
        <w:rPr>
          <w:lang w:val="sv-SE" w:eastAsia="sv-SE"/>
        </w:rPr>
        <w:t>.</w:t>
      </w:r>
    </w:p>
    <w:p w14:paraId="73F4D313" w14:textId="045981AC" w:rsidR="00A32FEB" w:rsidRDefault="00E848AC" w:rsidP="00BE63B1">
      <w:pPr>
        <w:pStyle w:val="BodyText"/>
        <w:jc w:val="center"/>
        <w:rPr>
          <w:lang w:val="sv-SE" w:eastAsia="sv-SE"/>
        </w:rPr>
      </w:pPr>
      <w:r w:rsidRPr="00E848AC">
        <w:rPr>
          <w:noProof/>
        </w:rPr>
        <w:drawing>
          <wp:inline distT="0" distB="0" distL="0" distR="0" wp14:anchorId="1BF5DAA1" wp14:editId="03A5A28C">
            <wp:extent cx="5136515" cy="2711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6515" cy="2711450"/>
                    </a:xfrm>
                    <a:prstGeom prst="rect">
                      <a:avLst/>
                    </a:prstGeom>
                    <a:noFill/>
                    <a:ln>
                      <a:noFill/>
                    </a:ln>
                  </pic:spPr>
                </pic:pic>
              </a:graphicData>
            </a:graphic>
          </wp:inline>
        </w:drawing>
      </w:r>
    </w:p>
    <w:p w14:paraId="3B71D31E" w14:textId="77777777" w:rsidR="00783D25" w:rsidRDefault="00BE63B1" w:rsidP="00BE63B1">
      <w:pPr>
        <w:rPr>
          <w:lang w:eastAsia="sv-SE"/>
        </w:rPr>
      </w:pPr>
      <w:r>
        <w:rPr>
          <w:lang w:eastAsia="sv-SE"/>
        </w:rPr>
        <w:t xml:space="preserve">The above </w:t>
      </w:r>
      <w:r w:rsidRPr="000559A4">
        <w:rPr>
          <w:lang w:eastAsia="sv-SE"/>
        </w:rPr>
        <w:t xml:space="preserve">provides a good range of coding rates for all sub-carrier options </w:t>
      </w:r>
      <w:r>
        <w:rPr>
          <w:lang w:eastAsia="sv-SE"/>
        </w:rPr>
        <w:t xml:space="preserve">(see table below) </w:t>
      </w:r>
      <w:r w:rsidRPr="000559A4">
        <w:rPr>
          <w:lang w:eastAsia="sv-SE"/>
        </w:rPr>
        <w:t>and allows re-use of the TBS table:</w:t>
      </w:r>
    </w:p>
    <w:p w14:paraId="43D177BD" w14:textId="1DA7792B" w:rsidR="00BE63B1" w:rsidRDefault="00E848AC" w:rsidP="00783D25">
      <w:pPr>
        <w:jc w:val="center"/>
        <w:rPr>
          <w:lang w:eastAsia="sv-SE"/>
        </w:rPr>
      </w:pPr>
      <w:r w:rsidRPr="00E848AC">
        <w:rPr>
          <w:noProof/>
        </w:rPr>
        <w:drawing>
          <wp:inline distT="0" distB="0" distL="0" distR="0" wp14:anchorId="25F06B9E" wp14:editId="15C41006">
            <wp:extent cx="3665855" cy="214693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65855" cy="2146935"/>
                    </a:xfrm>
                    <a:prstGeom prst="rect">
                      <a:avLst/>
                    </a:prstGeom>
                    <a:noFill/>
                    <a:ln>
                      <a:noFill/>
                    </a:ln>
                  </pic:spPr>
                </pic:pic>
              </a:graphicData>
            </a:graphic>
          </wp:inline>
        </w:drawing>
      </w:r>
    </w:p>
    <w:p w14:paraId="44783974" w14:textId="5392C247" w:rsidR="00BE63B1" w:rsidRDefault="00BE63B1" w:rsidP="00BE63B1">
      <w:pPr>
        <w:jc w:val="center"/>
        <w:rPr>
          <w:lang w:eastAsia="sv-SE"/>
        </w:rPr>
      </w:pPr>
    </w:p>
    <w:p w14:paraId="7BDADE35" w14:textId="77777777" w:rsidR="00BE63B1" w:rsidRPr="000559A4" w:rsidRDefault="00BE63B1" w:rsidP="00BE63B1">
      <w:pPr>
        <w:rPr>
          <w:b/>
          <w:lang w:eastAsia="sv-SE"/>
        </w:rPr>
      </w:pPr>
      <w:r w:rsidRPr="000559A4">
        <w:rPr>
          <w:b/>
          <w:lang w:eastAsia="sv-SE"/>
        </w:rPr>
        <w:t xml:space="preserve">Proposal: </w:t>
      </w:r>
      <w:r>
        <w:rPr>
          <w:b/>
          <w:lang w:eastAsia="sv-SE"/>
        </w:rPr>
        <w:t xml:space="preserve">Use above TBS table. </w:t>
      </w:r>
    </w:p>
    <w:p w14:paraId="5081ADD4" w14:textId="14C7B93B" w:rsidR="001722DA" w:rsidRDefault="001722DA" w:rsidP="001722DA">
      <w:pPr>
        <w:pStyle w:val="BodyText"/>
        <w:rPr>
          <w:lang w:val="sv-SE" w:eastAsia="sv-SE"/>
        </w:rPr>
      </w:pPr>
    </w:p>
    <w:p w14:paraId="1F190177" w14:textId="2A248613" w:rsidR="001722DA" w:rsidRDefault="001722DA" w:rsidP="001722DA">
      <w:pPr>
        <w:pStyle w:val="Heading2"/>
      </w:pPr>
      <w:r>
        <w:t>CE Mode B</w:t>
      </w:r>
    </w:p>
    <w:p w14:paraId="67C6AAC4" w14:textId="0E44AE11" w:rsidR="00EB64A8" w:rsidRDefault="00EB64A8" w:rsidP="00596C33">
      <w:pPr>
        <w:rPr>
          <w:lang w:eastAsia="sv-SE"/>
        </w:rPr>
      </w:pPr>
      <w:r>
        <w:rPr>
          <w:lang w:val="sv-SE" w:eastAsia="sv-SE"/>
        </w:rPr>
        <w:t xml:space="preserve">For mode B, two possible RUs per TB are suppported: 2,4 so two columns from the full-PRB </w:t>
      </w:r>
      <w:r w:rsidR="00934EB5">
        <w:rPr>
          <w:lang w:val="sv-SE" w:eastAsia="sv-SE"/>
        </w:rPr>
        <w:t xml:space="preserve">CE </w:t>
      </w:r>
      <w:r w:rsidR="00CF4AC0">
        <w:rPr>
          <w:lang w:val="sv-SE" w:eastAsia="sv-SE"/>
        </w:rPr>
        <w:t>M</w:t>
      </w:r>
      <w:r>
        <w:rPr>
          <w:lang w:val="sv-SE" w:eastAsia="sv-SE"/>
        </w:rPr>
        <w:t xml:space="preserve">ode </w:t>
      </w:r>
      <w:r w:rsidR="00CF4AC0">
        <w:rPr>
          <w:lang w:val="sv-SE" w:eastAsia="sv-SE"/>
        </w:rPr>
        <w:t>B</w:t>
      </w:r>
      <w:r>
        <w:rPr>
          <w:lang w:val="sv-SE" w:eastAsia="sv-SE"/>
        </w:rPr>
        <w:t xml:space="preserve"> TBS table are chosen. The hieght within the column is chosen so that the Pi/2 BPSK still has a code rate of &lt;=0.3</w:t>
      </w:r>
      <w:r w:rsidR="00113A7B">
        <w:rPr>
          <w:lang w:val="sv-SE" w:eastAsia="sv-SE"/>
        </w:rPr>
        <w:t>3</w:t>
      </w:r>
      <w:r>
        <w:rPr>
          <w:lang w:val="sv-SE" w:eastAsia="sv-SE"/>
        </w:rPr>
        <w:t>.</w:t>
      </w:r>
      <w:r w:rsidR="00F7205F">
        <w:rPr>
          <w:lang w:val="sv-SE" w:eastAsia="sv-SE"/>
        </w:rPr>
        <w:t xml:space="preserve"> T</w:t>
      </w:r>
      <w:r w:rsidRPr="000559A4">
        <w:rPr>
          <w:lang w:eastAsia="sv-SE"/>
        </w:rPr>
        <w:t xml:space="preserve">he following TBS table could be used. </w:t>
      </w:r>
    </w:p>
    <w:p w14:paraId="7BD67F3D" w14:textId="014992DB" w:rsidR="00596C33" w:rsidRDefault="00E848AC" w:rsidP="00596C33">
      <w:pPr>
        <w:jc w:val="center"/>
        <w:rPr>
          <w:lang w:eastAsia="sv-SE"/>
        </w:rPr>
      </w:pPr>
      <w:r w:rsidRPr="00E848AC">
        <w:rPr>
          <w:noProof/>
        </w:rPr>
        <w:lastRenderedPageBreak/>
        <w:drawing>
          <wp:inline distT="0" distB="0" distL="0" distR="0" wp14:anchorId="74283A1D" wp14:editId="48BC77B7">
            <wp:extent cx="5144770" cy="28067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44770" cy="2806700"/>
                    </a:xfrm>
                    <a:prstGeom prst="rect">
                      <a:avLst/>
                    </a:prstGeom>
                    <a:noFill/>
                    <a:ln>
                      <a:noFill/>
                    </a:ln>
                  </pic:spPr>
                </pic:pic>
              </a:graphicData>
            </a:graphic>
          </wp:inline>
        </w:drawing>
      </w:r>
    </w:p>
    <w:p w14:paraId="41C63AAD" w14:textId="77777777" w:rsidR="00596C33" w:rsidRDefault="00596C33" w:rsidP="00EB64A8">
      <w:pPr>
        <w:rPr>
          <w:lang w:eastAsia="sv-SE"/>
        </w:rPr>
      </w:pPr>
    </w:p>
    <w:p w14:paraId="3EA59523" w14:textId="7C9A2D3B" w:rsidR="00EB64A8" w:rsidRDefault="00EB64A8" w:rsidP="00EB64A8">
      <w:pPr>
        <w:rPr>
          <w:lang w:eastAsia="sv-SE"/>
        </w:rPr>
      </w:pPr>
      <w:r>
        <w:rPr>
          <w:lang w:eastAsia="sv-SE"/>
        </w:rPr>
        <w:t xml:space="preserve">The above </w:t>
      </w:r>
      <w:r w:rsidRPr="000559A4">
        <w:rPr>
          <w:lang w:eastAsia="sv-SE"/>
        </w:rPr>
        <w:t xml:space="preserve">provides a good range of coding rates for all sub-carrier options </w:t>
      </w:r>
      <w:r>
        <w:rPr>
          <w:lang w:eastAsia="sv-SE"/>
        </w:rPr>
        <w:t xml:space="preserve">(see table below) </w:t>
      </w:r>
      <w:r w:rsidRPr="000559A4">
        <w:rPr>
          <w:lang w:eastAsia="sv-SE"/>
        </w:rPr>
        <w:t>and allows re-use of the TBS table:</w:t>
      </w:r>
    </w:p>
    <w:p w14:paraId="4435803A" w14:textId="7ED88E90" w:rsidR="00CB24C5" w:rsidRDefault="00E848AC" w:rsidP="00596C33">
      <w:pPr>
        <w:jc w:val="center"/>
        <w:rPr>
          <w:lang w:eastAsia="sv-SE"/>
        </w:rPr>
      </w:pPr>
      <w:r w:rsidRPr="00E848AC">
        <w:rPr>
          <w:noProof/>
        </w:rPr>
        <w:drawing>
          <wp:inline distT="0" distB="0" distL="0" distR="0" wp14:anchorId="2F48CDED" wp14:editId="1A20FEB8">
            <wp:extent cx="3768725" cy="1605915"/>
            <wp:effectExtent l="0" t="0" r="317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68725" cy="1605915"/>
                    </a:xfrm>
                    <a:prstGeom prst="rect">
                      <a:avLst/>
                    </a:prstGeom>
                    <a:noFill/>
                    <a:ln>
                      <a:noFill/>
                    </a:ln>
                  </pic:spPr>
                </pic:pic>
              </a:graphicData>
            </a:graphic>
          </wp:inline>
        </w:drawing>
      </w:r>
    </w:p>
    <w:p w14:paraId="7DD46112" w14:textId="77777777" w:rsidR="00596C33" w:rsidRPr="000559A4" w:rsidRDefault="00596C33" w:rsidP="00596C33">
      <w:pPr>
        <w:rPr>
          <w:lang w:eastAsia="sv-SE"/>
        </w:rPr>
      </w:pPr>
    </w:p>
    <w:p w14:paraId="3964B87A" w14:textId="56750ADC" w:rsidR="00EB64A8" w:rsidRPr="000559A4" w:rsidRDefault="00EB64A8" w:rsidP="00EB64A8">
      <w:pPr>
        <w:rPr>
          <w:b/>
          <w:lang w:eastAsia="sv-SE"/>
        </w:rPr>
      </w:pPr>
      <w:r w:rsidRPr="000559A4">
        <w:rPr>
          <w:b/>
          <w:lang w:eastAsia="sv-SE"/>
        </w:rPr>
        <w:t xml:space="preserve">Proposal: </w:t>
      </w:r>
      <w:r w:rsidR="00F53CB9">
        <w:rPr>
          <w:b/>
          <w:lang w:eastAsia="sv-SE"/>
        </w:rPr>
        <w:t xml:space="preserve">Use above TBS table. </w:t>
      </w:r>
    </w:p>
    <w:p w14:paraId="4F695C9C" w14:textId="77777777" w:rsidR="00016CD1" w:rsidRPr="001722DA" w:rsidRDefault="00016CD1" w:rsidP="001722DA">
      <w:pPr>
        <w:pStyle w:val="BodyText"/>
        <w:rPr>
          <w:lang w:val="sv-SE" w:eastAsia="sv-SE"/>
        </w:rPr>
      </w:pPr>
    </w:p>
    <w:p w14:paraId="048DE605" w14:textId="3047F289" w:rsidR="00865BB1" w:rsidRPr="009802F5" w:rsidRDefault="00865BB1" w:rsidP="00E46E52">
      <w:pPr>
        <w:pStyle w:val="Heading1"/>
      </w:pPr>
      <w:r w:rsidRPr="00BD38BB">
        <w:t>Cyclic Repetition</w:t>
      </w:r>
      <w:r>
        <w:t xml:space="preserve"> in CE Mode B</w:t>
      </w:r>
    </w:p>
    <w:p w14:paraId="52BE0FD4" w14:textId="77777777" w:rsidR="00865BB1" w:rsidRDefault="00865BB1" w:rsidP="00865BB1">
      <w:pPr>
        <w:jc w:val="both"/>
      </w:pPr>
      <w:r w:rsidRPr="001249DD">
        <w:rPr>
          <w:b/>
        </w:rPr>
        <w:t>Issue:</w:t>
      </w:r>
      <w:r>
        <w:t xml:space="preserve"> </w:t>
      </w:r>
      <w:r w:rsidRPr="00BD38BB">
        <w:t>It has not yet been decided if cyclic repetition will be supported for eMTC Sub-PRB transmissions</w:t>
      </w:r>
      <w:r>
        <w:t xml:space="preserve"> for CE Mode B</w:t>
      </w:r>
      <w:r w:rsidRPr="00BD38BB">
        <w:t xml:space="preserve">. </w:t>
      </w:r>
    </w:p>
    <w:p w14:paraId="607212D4" w14:textId="77777777" w:rsidR="00865BB1" w:rsidRDefault="00865BB1" w:rsidP="00865BB1">
      <w:pPr>
        <w:jc w:val="both"/>
      </w:pPr>
    </w:p>
    <w:p w14:paraId="68B8DC12" w14:textId="2789F18C" w:rsidR="00D63584" w:rsidRPr="000559A4" w:rsidRDefault="00D63584" w:rsidP="00D63584">
      <w:pPr>
        <w:jc w:val="both"/>
      </w:pPr>
      <w:r w:rsidRPr="000559A4">
        <w:t xml:space="preserve">Cyclic repetition is used in Sub-PRB NB-IoT and for Full-PRB </w:t>
      </w:r>
      <w:r>
        <w:t xml:space="preserve">transmission </w:t>
      </w:r>
      <w:r w:rsidRPr="000559A4">
        <w:t xml:space="preserve">in eMTC CE Mode B. The main purpose of </w:t>
      </w:r>
      <w:r>
        <w:t>cyclic</w:t>
      </w:r>
      <w:r w:rsidRPr="000559A4">
        <w:t xml:space="preserve"> repetition is to enabl</w:t>
      </w:r>
      <w:r>
        <w:t>e</w:t>
      </w:r>
      <w:r w:rsidRPr="000559A4">
        <w:t xml:space="preserve"> symbol-level I/Q combining and </w:t>
      </w:r>
      <w:r>
        <w:t xml:space="preserve">to </w:t>
      </w:r>
      <w:r w:rsidRPr="000559A4">
        <w:t>improve frequency</w:t>
      </w:r>
      <w:r>
        <w:t>/timing</w:t>
      </w:r>
      <w:r w:rsidRPr="000559A4">
        <w:t xml:space="preserve"> offset tracking. The disadvantage </w:t>
      </w:r>
      <w:r>
        <w:t xml:space="preserve">is </w:t>
      </w:r>
      <w:r w:rsidRPr="000559A4">
        <w:t xml:space="preserve">that detection of the TBS would be delayed and </w:t>
      </w:r>
      <w:r>
        <w:t xml:space="preserve">some </w:t>
      </w:r>
      <w:r w:rsidRPr="000559A4">
        <w:t xml:space="preserve">additional implementation complexity. If </w:t>
      </w:r>
      <w:r>
        <w:t>cyclic</w:t>
      </w:r>
      <w:r w:rsidRPr="000559A4">
        <w:t xml:space="preserve"> repetition is implemented, care must be taken to make sure the code rate is </w:t>
      </w:r>
      <w:r>
        <w:t xml:space="preserve">still </w:t>
      </w:r>
      <w:r w:rsidRPr="000559A4">
        <w:t xml:space="preserve">maintained. </w:t>
      </w:r>
      <w:r w:rsidR="00541E36">
        <w:t xml:space="preserve">Given a &lt;0.3 code rate </w:t>
      </w:r>
      <w:r w:rsidR="005B49F2">
        <w:t xml:space="preserve">for 936 bits </w:t>
      </w:r>
      <w:r w:rsidR="00541E36">
        <w:t xml:space="preserve">is only achieve when </w:t>
      </w:r>
      <w:r w:rsidRPr="000559A4">
        <w:t xml:space="preserve">all four RVs have been sent and when </w:t>
      </w:r>
      <w:r w:rsidR="00541E36">
        <w:t xml:space="preserve">4 </w:t>
      </w:r>
      <w:r w:rsidRPr="000559A4">
        <w:t>RU</w:t>
      </w:r>
      <w:r>
        <w:t>s</w:t>
      </w:r>
      <w:r w:rsidRPr="000559A4">
        <w:t xml:space="preserve"> have been sent</w:t>
      </w:r>
      <w:r w:rsidR="00DD60A2">
        <w:t xml:space="preserve"> which requires </w:t>
      </w:r>
      <w:r w:rsidR="00945724">
        <w:t>64</w:t>
      </w:r>
      <w:r w:rsidR="00DD60A2">
        <w:t xml:space="preserve"> SF of transmission (8 SF per RU*4 RV*4 RUs)</w:t>
      </w:r>
      <w:r w:rsidRPr="000559A4">
        <w:t>.</w:t>
      </w:r>
      <w:r w:rsidR="0016146A">
        <w:t xml:space="preserve"> This means </w:t>
      </w:r>
      <w:r w:rsidRPr="000559A4">
        <w:t xml:space="preserve">for the BPSK option, </w:t>
      </w:r>
      <w:r w:rsidRPr="00C02275">
        <w:rPr>
          <w:b/>
        </w:rPr>
        <w:t xml:space="preserve">cyclic repetition could only be used when &gt;= </w:t>
      </w:r>
      <w:r w:rsidR="00DD60A2">
        <w:rPr>
          <w:b/>
        </w:rPr>
        <w:t>128</w:t>
      </w:r>
      <w:r w:rsidR="00213DF7">
        <w:rPr>
          <w:b/>
        </w:rPr>
        <w:t xml:space="preserve"> </w:t>
      </w:r>
      <w:r w:rsidRPr="00C02275">
        <w:rPr>
          <w:b/>
        </w:rPr>
        <w:t>SF</w:t>
      </w:r>
      <w:r w:rsidR="00E70247">
        <w:rPr>
          <w:b/>
        </w:rPr>
        <w:t xml:space="preserve"> of transmission</w:t>
      </w:r>
      <w:r w:rsidR="008A257B">
        <w:rPr>
          <w:b/>
        </w:rPr>
        <w:t>.</w:t>
      </w:r>
      <w:r w:rsidR="005B49F2">
        <w:t xml:space="preserve"> </w:t>
      </w:r>
      <w:r w:rsidR="00FF774D">
        <w:t xml:space="preserve"> </w:t>
      </w:r>
      <w:r w:rsidRPr="000559A4">
        <w:t>Given th</w:t>
      </w:r>
      <w:r>
        <w:t xml:space="preserve">is </w:t>
      </w:r>
      <w:r w:rsidRPr="000559A4">
        <w:t xml:space="preserve">limit of when </w:t>
      </w:r>
      <w:r>
        <w:t>cyclic</w:t>
      </w:r>
      <w:r w:rsidRPr="000559A4">
        <w:t xml:space="preserve"> repetition can be used, </w:t>
      </w:r>
      <w:r w:rsidR="00FF774D">
        <w:t xml:space="preserve">and the limited time for remaining to specify, </w:t>
      </w:r>
      <w:r w:rsidRPr="000559A4">
        <w:t xml:space="preserve">it is proposed to not support </w:t>
      </w:r>
      <w:r>
        <w:t>cyclic</w:t>
      </w:r>
      <w:r w:rsidRPr="000559A4">
        <w:t xml:space="preserve"> repetition. </w:t>
      </w:r>
    </w:p>
    <w:p w14:paraId="16DFA09E" w14:textId="77777777" w:rsidR="00D63584" w:rsidRPr="000559A4" w:rsidRDefault="00D63584" w:rsidP="00D63584">
      <w:pPr>
        <w:jc w:val="both"/>
        <w:rPr>
          <w:b/>
        </w:rPr>
      </w:pPr>
    </w:p>
    <w:p w14:paraId="1C218D77" w14:textId="77777777" w:rsidR="00D63584" w:rsidRPr="000559A4" w:rsidRDefault="00D63584" w:rsidP="00D63584">
      <w:pPr>
        <w:ind w:left="851" w:hanging="851"/>
        <w:jc w:val="both"/>
        <w:rPr>
          <w:b/>
        </w:rPr>
      </w:pPr>
      <w:r w:rsidRPr="000559A4">
        <w:rPr>
          <w:b/>
        </w:rPr>
        <w:t>Proposal: Cyclic repetition is not supported for sub-PRB allocation in both CE Mode A and CE Mode B.</w:t>
      </w:r>
    </w:p>
    <w:p w14:paraId="566C8D01" w14:textId="77777777" w:rsidR="00865BB1" w:rsidRPr="006F6023" w:rsidRDefault="00865BB1" w:rsidP="00865BB1">
      <w:pPr>
        <w:pStyle w:val="BodyText"/>
        <w:rPr>
          <w:lang w:val="sv-SE" w:eastAsia="sv-SE"/>
        </w:rPr>
      </w:pPr>
    </w:p>
    <w:p w14:paraId="1D6A4EC9" w14:textId="77777777" w:rsidR="00865BB1" w:rsidRDefault="00865BB1" w:rsidP="00E46E52">
      <w:pPr>
        <w:pStyle w:val="Heading1"/>
      </w:pPr>
      <w:r>
        <w:t>Selection of SC for 2 of 3 SC pi/2 BPSK</w:t>
      </w:r>
    </w:p>
    <w:p w14:paraId="125D2C52" w14:textId="77777777" w:rsidR="00865BB1" w:rsidRDefault="00865BB1" w:rsidP="00865BB1">
      <w:pPr>
        <w:jc w:val="both"/>
      </w:pPr>
      <w:r w:rsidRPr="001249DD">
        <w:rPr>
          <w:b/>
        </w:rPr>
        <w:t>Issue:</w:t>
      </w:r>
      <w:r>
        <w:t xml:space="preserve"> Although there have been agreements made WRT to this issue already in RAN1#92:</w:t>
      </w:r>
    </w:p>
    <w:p w14:paraId="1B79FB37" w14:textId="77777777" w:rsidR="00865BB1" w:rsidRPr="000540C4" w:rsidRDefault="00865BB1" w:rsidP="00865BB1">
      <w:pPr>
        <w:pStyle w:val="ListBullet"/>
        <w:widowControl w:val="0"/>
        <w:numPr>
          <w:ilvl w:val="0"/>
          <w:numId w:val="11"/>
        </w:numPr>
        <w:tabs>
          <w:tab w:val="clear" w:pos="0"/>
          <w:tab w:val="num" w:pos="400"/>
        </w:tabs>
        <w:ind w:left="800" w:hanging="400"/>
        <w:contextualSpacing w:val="0"/>
        <w:jc w:val="both"/>
        <w:rPr>
          <w:i/>
        </w:rPr>
      </w:pPr>
      <w:r w:rsidRPr="000540C4">
        <w:rPr>
          <w:i/>
        </w:rPr>
        <w:t xml:space="preserve">The location of the 2-of-3 subcarriers within the 3 subcarrier allocation is cell-specific </w:t>
      </w:r>
    </w:p>
    <w:p w14:paraId="31A73404" w14:textId="77777777" w:rsidR="00865BB1" w:rsidRPr="000540C4" w:rsidRDefault="00865BB1" w:rsidP="00865BB1">
      <w:pPr>
        <w:pStyle w:val="ListBullet"/>
        <w:widowControl w:val="0"/>
        <w:numPr>
          <w:ilvl w:val="0"/>
          <w:numId w:val="11"/>
        </w:numPr>
        <w:tabs>
          <w:tab w:val="clear" w:pos="0"/>
          <w:tab w:val="num" w:pos="400"/>
        </w:tabs>
        <w:ind w:left="800" w:hanging="400"/>
        <w:contextualSpacing w:val="0"/>
        <w:jc w:val="both"/>
        <w:rPr>
          <w:i/>
        </w:rPr>
      </w:pPr>
      <w:r w:rsidRPr="000540C4">
        <w:rPr>
          <w:i/>
        </w:rPr>
        <w:t>Use the Physical Cell ID along with a Modulo 2 operation to determine which 2 of 3 subcarriers will be used</w:t>
      </w:r>
    </w:p>
    <w:p w14:paraId="7683386B" w14:textId="77777777" w:rsidR="00865BB1" w:rsidRDefault="00865BB1" w:rsidP="00865BB1">
      <w:pPr>
        <w:jc w:val="both"/>
      </w:pPr>
      <w:r>
        <w:t>There are still some remaining details.</w:t>
      </w:r>
    </w:p>
    <w:p w14:paraId="23185F34" w14:textId="77777777" w:rsidR="00865BB1" w:rsidRDefault="00865BB1" w:rsidP="00865BB1">
      <w:pPr>
        <w:jc w:val="both"/>
        <w:rPr>
          <w:b/>
        </w:rPr>
      </w:pPr>
    </w:p>
    <w:p w14:paraId="79090AF4" w14:textId="56FAF8C9" w:rsidR="00865BB1" w:rsidRPr="009802F5" w:rsidRDefault="00B92979" w:rsidP="00865BB1">
      <w:pPr>
        <w:jc w:val="both"/>
      </w:pPr>
      <w:r>
        <w:rPr>
          <w:b/>
        </w:rPr>
        <w:t>Option</w:t>
      </w:r>
      <w:r w:rsidR="00865BB1">
        <w:rPr>
          <w:b/>
        </w:rPr>
        <w:t xml:space="preserve"> #1</w:t>
      </w:r>
      <w:r w:rsidR="00865BB1" w:rsidRPr="001249DD">
        <w:rPr>
          <w:b/>
        </w:rPr>
        <w:t>:</w:t>
      </w:r>
      <w:r w:rsidR="00865BB1" w:rsidRPr="00256374">
        <w:t xml:space="preserve"> </w:t>
      </w:r>
      <w:r w:rsidR="00865BB1">
        <w:t xml:space="preserve"> </w:t>
      </w:r>
      <w:r w:rsidR="00865BB1" w:rsidRPr="000540C4">
        <w:t>Support changing 2-of-3 subcarrier location periodically.</w:t>
      </w:r>
      <w:r w:rsidR="006627BA">
        <w:t xml:space="preserve"> </w:t>
      </w:r>
    </w:p>
    <w:p w14:paraId="6B138C34" w14:textId="6B7DDE7A" w:rsidR="00865BB1" w:rsidRDefault="00B92979" w:rsidP="00865BB1">
      <w:pPr>
        <w:jc w:val="both"/>
      </w:pPr>
      <w:r>
        <w:rPr>
          <w:b/>
        </w:rPr>
        <w:t>Option</w:t>
      </w:r>
      <w:r w:rsidR="00865BB1">
        <w:rPr>
          <w:b/>
        </w:rPr>
        <w:t xml:space="preserve"> #2</w:t>
      </w:r>
      <w:r w:rsidR="00865BB1" w:rsidRPr="001249DD">
        <w:rPr>
          <w:b/>
        </w:rPr>
        <w:t>:</w:t>
      </w:r>
      <w:r w:rsidR="00865BB1" w:rsidRPr="00256374">
        <w:t xml:space="preserve"> </w:t>
      </w:r>
      <w:r w:rsidR="00865BB1">
        <w:t xml:space="preserve"> </w:t>
      </w:r>
      <w:r w:rsidR="00865BB1" w:rsidRPr="000540C4">
        <w:t xml:space="preserve">2-of-3 subcarrier location </w:t>
      </w:r>
      <w:r w:rsidR="00865BB1">
        <w:t xml:space="preserve">is fixed in time where </w:t>
      </w:r>
      <w:bookmarkStart w:id="4" w:name="P2"/>
      <w:r w:rsidR="00865BB1">
        <w:t xml:space="preserve">a </w:t>
      </w:r>
      <w:r w:rsidR="00865BB1" w:rsidRPr="000540C4">
        <w:t xml:space="preserve">Modulo 2 </w:t>
      </w:r>
      <w:r w:rsidR="00865BB1">
        <w:t xml:space="preserve">output of: </w:t>
      </w:r>
    </w:p>
    <w:p w14:paraId="67F6A153" w14:textId="77777777" w:rsidR="00865BB1" w:rsidRPr="00C828B3" w:rsidRDefault="00865BB1" w:rsidP="00865BB1">
      <w:pPr>
        <w:pStyle w:val="ListBullet"/>
        <w:tabs>
          <w:tab w:val="clear" w:pos="360"/>
          <w:tab w:val="num" w:pos="720"/>
        </w:tabs>
        <w:ind w:left="720"/>
      </w:pPr>
      <w:r w:rsidRPr="000540C4">
        <w:t xml:space="preserve">“0” means that the two subcarriers with the lowest indexes </w:t>
      </w:r>
    </w:p>
    <w:p w14:paraId="7B97D66C" w14:textId="77777777" w:rsidR="00865BB1" w:rsidRPr="000540C4" w:rsidRDefault="00865BB1" w:rsidP="00865BB1">
      <w:pPr>
        <w:pStyle w:val="ListBullet"/>
        <w:tabs>
          <w:tab w:val="clear" w:pos="360"/>
          <w:tab w:val="num" w:pos="720"/>
        </w:tabs>
        <w:ind w:left="720"/>
      </w:pPr>
      <w:r w:rsidRPr="000540C4">
        <w:t>“1” means that the two subcarriers with the highest</w:t>
      </w:r>
      <w:bookmarkEnd w:id="4"/>
    </w:p>
    <w:p w14:paraId="181485C8" w14:textId="7AA7EFCC" w:rsidR="00865BB1" w:rsidRDefault="00865BB1" w:rsidP="00865BB1">
      <w:pPr>
        <w:jc w:val="both"/>
        <w:rPr>
          <w:b/>
        </w:rPr>
      </w:pPr>
    </w:p>
    <w:p w14:paraId="76429E1E" w14:textId="74930441" w:rsidR="007A04F7" w:rsidRDefault="007A04F7" w:rsidP="007A04F7">
      <w:pPr>
        <w:pStyle w:val="BodyText"/>
        <w:rPr>
          <w:lang w:val="sv-SE" w:eastAsia="sv-SE"/>
        </w:rPr>
      </w:pPr>
      <w:r>
        <w:rPr>
          <w:lang w:val="sv-SE" w:eastAsia="sv-SE"/>
        </w:rPr>
        <w:t>As stated in [1], the advantage of option 1 is that the interference would be randomized. It is unclear how often this would occur especially in CE Mode A where eNB has many options to assign UE different frequency locations.  Given the late state of the WI and the addition specification work needed here and the uncertain benifit, Option 2i is proposed.</w:t>
      </w:r>
    </w:p>
    <w:p w14:paraId="426989F1" w14:textId="6D4DED41" w:rsidR="007A04F7" w:rsidRPr="007A04F7" w:rsidRDefault="00712A58" w:rsidP="007A04F7">
      <w:pPr>
        <w:jc w:val="both"/>
        <w:rPr>
          <w:b/>
        </w:rPr>
      </w:pPr>
      <w:r w:rsidRPr="000559A4">
        <w:rPr>
          <w:b/>
        </w:rPr>
        <w:t>Proposal:</w:t>
      </w:r>
      <w:r w:rsidR="007A04F7">
        <w:rPr>
          <w:b/>
        </w:rPr>
        <w:t xml:space="preserve"> </w:t>
      </w:r>
      <w:r w:rsidR="00C30451">
        <w:rPr>
          <w:b/>
        </w:rPr>
        <w:t xml:space="preserve">The </w:t>
      </w:r>
      <w:r w:rsidR="007A04F7" w:rsidRPr="007A04F7">
        <w:rPr>
          <w:b/>
        </w:rPr>
        <w:t xml:space="preserve">2-of-3 subcarrier location is fixed in time where a Modulo 2 </w:t>
      </w:r>
      <w:r w:rsidR="00C30451">
        <w:rPr>
          <w:b/>
        </w:rPr>
        <w:t xml:space="preserve">of Cell ID </w:t>
      </w:r>
      <w:r w:rsidR="007A04F7" w:rsidRPr="007A04F7">
        <w:rPr>
          <w:b/>
        </w:rPr>
        <w:t xml:space="preserve">output of: </w:t>
      </w:r>
    </w:p>
    <w:p w14:paraId="65DDAC81" w14:textId="77777777" w:rsidR="007A04F7" w:rsidRPr="007A04F7" w:rsidRDefault="007A04F7" w:rsidP="007A04F7">
      <w:pPr>
        <w:jc w:val="both"/>
        <w:rPr>
          <w:b/>
        </w:rPr>
      </w:pPr>
      <w:r w:rsidRPr="007A04F7">
        <w:rPr>
          <w:b/>
        </w:rPr>
        <w:t>•</w:t>
      </w:r>
      <w:r w:rsidRPr="007A04F7">
        <w:rPr>
          <w:b/>
        </w:rPr>
        <w:tab/>
        <w:t xml:space="preserve">“0” means that the two subcarriers with the lowest indexes </w:t>
      </w:r>
    </w:p>
    <w:p w14:paraId="199DBBD4" w14:textId="6193CEDF" w:rsidR="00712A58" w:rsidRDefault="007A04F7" w:rsidP="007A04F7">
      <w:pPr>
        <w:jc w:val="both"/>
        <w:rPr>
          <w:b/>
        </w:rPr>
      </w:pPr>
      <w:r w:rsidRPr="007A04F7">
        <w:rPr>
          <w:b/>
        </w:rPr>
        <w:t>•</w:t>
      </w:r>
      <w:r w:rsidRPr="007A04F7">
        <w:rPr>
          <w:b/>
        </w:rPr>
        <w:tab/>
        <w:t>“1” means that the two subcarriers with the highest</w:t>
      </w:r>
    </w:p>
    <w:p w14:paraId="7E742F61" w14:textId="77777777" w:rsidR="00C30451" w:rsidRDefault="00C30451" w:rsidP="007A04F7">
      <w:pPr>
        <w:jc w:val="both"/>
        <w:rPr>
          <w:b/>
        </w:rPr>
      </w:pPr>
    </w:p>
    <w:p w14:paraId="048C03CD" w14:textId="7FED97FB" w:rsidR="000268B3" w:rsidRDefault="000268B3" w:rsidP="000268B3">
      <w:pPr>
        <w:pStyle w:val="Heading1"/>
        <w:rPr>
          <w:lang w:val="sv-SE" w:eastAsia="sv-SE"/>
        </w:rPr>
      </w:pPr>
      <w:r>
        <w:rPr>
          <w:lang w:val="sv-SE" w:eastAsia="sv-SE"/>
        </w:rPr>
        <w:t>Conclusions:</w:t>
      </w:r>
    </w:p>
    <w:p w14:paraId="08FEACF7" w14:textId="563996D5" w:rsidR="00170918" w:rsidRPr="00170918" w:rsidRDefault="00170918" w:rsidP="00E31954">
      <w:pPr>
        <w:pStyle w:val="Heading2"/>
        <w:numPr>
          <w:ilvl w:val="0"/>
          <w:numId w:val="0"/>
        </w:numPr>
      </w:pPr>
      <w:r w:rsidRPr="00170918">
        <w:t>DMRS Pattern for 2 of 3 SC pi/2 BPSK</w:t>
      </w:r>
      <w:r w:rsidR="0098061E">
        <w:t>:</w:t>
      </w:r>
    </w:p>
    <w:p w14:paraId="15F7EE00" w14:textId="77777777" w:rsidR="00170918" w:rsidRPr="000559A4" w:rsidRDefault="00170918" w:rsidP="00170918">
      <w:pPr>
        <w:pStyle w:val="ListParagraph"/>
        <w:ind w:left="0"/>
      </w:pPr>
      <w:r w:rsidRPr="000559A4">
        <w:rPr>
          <w:noProof/>
        </w:rPr>
        <mc:AlternateContent>
          <mc:Choice Requires="wpc">
            <w:drawing>
              <wp:inline distT="0" distB="0" distL="0" distR="0" wp14:anchorId="2E65F6B7" wp14:editId="37E42756">
                <wp:extent cx="5943600" cy="1095248"/>
                <wp:effectExtent l="0" t="0" r="0" b="0"/>
                <wp:docPr id="68" name="Canvas 6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4" name="AutoShape 17"/>
                        <wps:cNvCnPr>
                          <a:cxnSpLocks noChangeShapeType="1"/>
                        </wps:cNvCnPr>
                        <wps:spPr bwMode="auto">
                          <a:xfrm>
                            <a:off x="169896" y="307035"/>
                            <a:ext cx="6927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Rectangle 18"/>
                        <wps:cNvSpPr>
                          <a:spLocks noChangeArrowheads="1"/>
                        </wps:cNvSpPr>
                        <wps:spPr bwMode="auto">
                          <a:xfrm>
                            <a:off x="862681" y="162255"/>
                            <a:ext cx="716280" cy="29019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C5ED048" w14:textId="77777777" w:rsidR="00170918" w:rsidRDefault="00170918" w:rsidP="00170918">
                              <w:pPr>
                                <w:jc w:val="center"/>
                                <w:rPr>
                                  <w:sz w:val="16"/>
                                  <w:lang w:val="en-CA"/>
                                </w:rPr>
                              </w:pPr>
                              <w:r w:rsidRPr="00F10BDD">
                                <w:rPr>
                                  <w:sz w:val="16"/>
                                  <w:lang w:val="en-CA"/>
                                </w:rPr>
                                <w:t>2:1</w:t>
                              </w:r>
                            </w:p>
                            <w:p w14:paraId="5C694740" w14:textId="77777777" w:rsidR="00170918" w:rsidRPr="00F10BDD" w:rsidRDefault="00170918" w:rsidP="00170918">
                              <w:pPr>
                                <w:jc w:val="center"/>
                                <w:rPr>
                                  <w:sz w:val="16"/>
                                  <w:lang w:val="en-CA"/>
                                </w:rPr>
                              </w:pPr>
                              <w:r w:rsidRPr="00F10BDD">
                                <w:rPr>
                                  <w:sz w:val="16"/>
                                  <w:lang w:val="en-CA"/>
                                </w:rPr>
                                <w:t>De-</w:t>
                              </w:r>
                              <w:r>
                                <w:rPr>
                                  <w:sz w:val="16"/>
                                  <w:lang w:val="en-CA"/>
                                </w:rPr>
                                <w:t>m</w:t>
                              </w:r>
                              <w:r w:rsidRPr="00F10BDD">
                                <w:rPr>
                                  <w:sz w:val="16"/>
                                  <w:lang w:val="en-CA"/>
                                </w:rPr>
                                <w:t>ultiplexer</w:t>
                              </w:r>
                            </w:p>
                          </w:txbxContent>
                        </wps:txbx>
                        <wps:bodyPr rot="0" vert="horz" wrap="square" lIns="0" tIns="18000" rIns="0" bIns="0" anchor="t" anchorCtr="0" upright="1">
                          <a:noAutofit/>
                        </wps:bodyPr>
                      </wps:wsp>
                      <wps:wsp>
                        <wps:cNvPr id="37" name="Rectangle 19"/>
                        <wps:cNvSpPr>
                          <a:spLocks noChangeArrowheads="1"/>
                        </wps:cNvSpPr>
                        <wps:spPr bwMode="auto">
                          <a:xfrm>
                            <a:off x="1854551" y="162255"/>
                            <a:ext cx="513715" cy="290195"/>
                          </a:xfrm>
                          <a:prstGeom prst="rect">
                            <a:avLst/>
                          </a:prstGeom>
                          <a:solidFill>
                            <a:srgbClr val="FFFFFF"/>
                          </a:solidFill>
                          <a:ln w="9525">
                            <a:solidFill>
                              <a:srgbClr val="000000"/>
                            </a:solidFill>
                            <a:miter lim="800000"/>
                            <a:headEnd/>
                            <a:tailEnd/>
                          </a:ln>
                        </wps:spPr>
                        <wps:txbx>
                          <w:txbxContent>
                            <w:p w14:paraId="0AC2F0FE" w14:textId="77777777" w:rsidR="00170918" w:rsidRPr="00F10BDD" w:rsidRDefault="00170918" w:rsidP="00170918">
                              <w:pPr>
                                <w:jc w:val="center"/>
                                <w:rPr>
                                  <w:sz w:val="16"/>
                                  <w:lang w:val="en-CA"/>
                                </w:rPr>
                              </w:pPr>
                              <w:r>
                                <w:rPr>
                                  <w:sz w:val="16"/>
                                  <w:lang w:val="en-CA"/>
                                </w:rPr>
                                <w:t>BPSK Modulation</w:t>
                              </w:r>
                            </w:p>
                          </w:txbxContent>
                        </wps:txbx>
                        <wps:bodyPr rot="0" vert="horz" wrap="square" lIns="0" tIns="18000" rIns="0" bIns="0" anchor="t" anchorCtr="0" upright="1">
                          <a:noAutofit/>
                        </wps:bodyPr>
                      </wps:wsp>
                      <wps:wsp>
                        <wps:cNvPr id="40" name="Rectangle 20"/>
                        <wps:cNvSpPr>
                          <a:spLocks noChangeArrowheads="1"/>
                        </wps:cNvSpPr>
                        <wps:spPr bwMode="auto">
                          <a:xfrm>
                            <a:off x="3116580" y="226712"/>
                            <a:ext cx="274955" cy="29019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4FB90B6" w14:textId="77777777" w:rsidR="00170918" w:rsidRDefault="00170918" w:rsidP="00170918">
                              <w:pPr>
                                <w:jc w:val="center"/>
                                <w:rPr>
                                  <w:sz w:val="16"/>
                                  <w:lang w:val="en-CA"/>
                                </w:rPr>
                              </w:pPr>
                              <w:r>
                                <w:rPr>
                                  <w:sz w:val="16"/>
                                  <w:lang w:val="en-CA"/>
                                </w:rPr>
                                <w:t>DFT</w:t>
                              </w:r>
                            </w:p>
                            <w:p w14:paraId="71EB8708" w14:textId="77777777" w:rsidR="00170918" w:rsidRPr="000F08FA" w:rsidRDefault="00170918" w:rsidP="00170918">
                              <w:pPr>
                                <w:jc w:val="center"/>
                                <w:rPr>
                                  <w:sz w:val="14"/>
                                  <w:lang w:val="en-CA"/>
                                </w:rPr>
                              </w:pPr>
                              <w:r w:rsidRPr="000F08FA">
                                <w:rPr>
                                  <w:sz w:val="14"/>
                                  <w:lang w:val="en-CA"/>
                                </w:rPr>
                                <w:t>Spread</w:t>
                              </w:r>
                            </w:p>
                          </w:txbxContent>
                        </wps:txbx>
                        <wps:bodyPr rot="0" vert="horz" wrap="square" lIns="0" tIns="18000" rIns="0" bIns="0" anchor="t" anchorCtr="0" upright="1">
                          <a:noAutofit/>
                        </wps:bodyPr>
                      </wps:wsp>
                      <wps:wsp>
                        <wps:cNvPr id="41" name="AutoShape 21"/>
                        <wps:cNvCnPr>
                          <a:cxnSpLocks noChangeShapeType="1"/>
                        </wps:cNvCnPr>
                        <wps:spPr bwMode="auto">
                          <a:xfrm>
                            <a:off x="1578961" y="228968"/>
                            <a:ext cx="275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22"/>
                        <wps:cNvCnPr>
                          <a:cxnSpLocks noChangeShapeType="1"/>
                        </wps:cNvCnPr>
                        <wps:spPr bwMode="auto">
                          <a:xfrm>
                            <a:off x="1570317" y="389774"/>
                            <a:ext cx="275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Rectangle 23"/>
                        <wps:cNvSpPr>
                          <a:spLocks noChangeArrowheads="1"/>
                        </wps:cNvSpPr>
                        <wps:spPr bwMode="auto">
                          <a:xfrm>
                            <a:off x="128270" y="17"/>
                            <a:ext cx="716280" cy="2901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6DC9B83" w14:textId="77777777" w:rsidR="00170918" w:rsidRPr="00F10BDD" w:rsidRDefault="00170918" w:rsidP="00170918">
                              <w:pPr>
                                <w:jc w:val="center"/>
                                <w:rPr>
                                  <w:sz w:val="16"/>
                                  <w:lang w:val="en-CA"/>
                                </w:rPr>
                              </w:pPr>
                              <w:r>
                                <w:rPr>
                                  <w:sz w:val="16"/>
                                  <w:lang w:val="en-CA"/>
                                </w:rPr>
                                <w:t>Input Data Stream</w:t>
                              </w:r>
                            </w:p>
                          </w:txbxContent>
                        </wps:txbx>
                        <wps:bodyPr rot="0" vert="horz" wrap="square" lIns="0" tIns="36000" rIns="0" bIns="0" anchor="t" anchorCtr="0" upright="1">
                          <a:noAutofit/>
                        </wps:bodyPr>
                      </wps:wsp>
                      <wps:wsp>
                        <wps:cNvPr id="44" name="Rectangle 24"/>
                        <wps:cNvSpPr>
                          <a:spLocks noChangeArrowheads="1"/>
                        </wps:cNvSpPr>
                        <wps:spPr bwMode="auto">
                          <a:xfrm>
                            <a:off x="3686175" y="232427"/>
                            <a:ext cx="466725" cy="290195"/>
                          </a:xfrm>
                          <a:prstGeom prst="rect">
                            <a:avLst/>
                          </a:prstGeom>
                          <a:solidFill>
                            <a:srgbClr val="FFFFFF"/>
                          </a:solidFill>
                          <a:ln w="9525">
                            <a:solidFill>
                              <a:srgbClr val="000000"/>
                            </a:solidFill>
                            <a:miter lim="800000"/>
                            <a:headEnd/>
                            <a:tailEnd/>
                          </a:ln>
                        </wps:spPr>
                        <wps:txbx>
                          <w:txbxContent>
                            <w:p w14:paraId="37CF0055" w14:textId="77777777" w:rsidR="00170918" w:rsidRDefault="00170918" w:rsidP="00170918">
                              <w:pPr>
                                <w:jc w:val="center"/>
                                <w:rPr>
                                  <w:sz w:val="16"/>
                                  <w:lang w:val="en-CA"/>
                                </w:rPr>
                              </w:pPr>
                              <w:r>
                                <w:rPr>
                                  <w:sz w:val="16"/>
                                  <w:lang w:val="en-CA"/>
                                </w:rPr>
                                <w:t>Sub-carrier</w:t>
                              </w:r>
                            </w:p>
                            <w:p w14:paraId="1B4C9778" w14:textId="77777777" w:rsidR="00170918" w:rsidRPr="00F10BDD" w:rsidRDefault="00170918" w:rsidP="00170918">
                              <w:pPr>
                                <w:jc w:val="center"/>
                                <w:rPr>
                                  <w:sz w:val="16"/>
                                  <w:lang w:val="en-CA"/>
                                </w:rPr>
                              </w:pPr>
                              <w:r>
                                <w:rPr>
                                  <w:sz w:val="16"/>
                                  <w:lang w:val="en-CA"/>
                                </w:rPr>
                                <w:t>Modulate</w:t>
                              </w:r>
                            </w:p>
                          </w:txbxContent>
                        </wps:txbx>
                        <wps:bodyPr rot="0" vert="horz" wrap="square" lIns="0" tIns="18000" rIns="0" bIns="0" anchor="t" anchorCtr="0" upright="1">
                          <a:noAutofit/>
                        </wps:bodyPr>
                      </wps:wsp>
                      <wps:wsp>
                        <wps:cNvPr id="45" name="Rectangle 25"/>
                        <wps:cNvSpPr>
                          <a:spLocks noChangeArrowheads="1"/>
                        </wps:cNvSpPr>
                        <wps:spPr bwMode="auto">
                          <a:xfrm>
                            <a:off x="4344035" y="238142"/>
                            <a:ext cx="248920" cy="290195"/>
                          </a:xfrm>
                          <a:prstGeom prst="rect">
                            <a:avLst/>
                          </a:prstGeom>
                          <a:solidFill>
                            <a:srgbClr val="FFFFFF"/>
                          </a:solidFill>
                          <a:ln w="9525">
                            <a:solidFill>
                              <a:srgbClr val="000000"/>
                            </a:solidFill>
                            <a:miter lim="800000"/>
                            <a:headEnd/>
                            <a:tailEnd/>
                          </a:ln>
                        </wps:spPr>
                        <wps:txbx>
                          <w:txbxContent>
                            <w:p w14:paraId="2A44DE40" w14:textId="77777777" w:rsidR="00170918" w:rsidRPr="00F10BDD" w:rsidRDefault="00170918" w:rsidP="00170918">
                              <w:pPr>
                                <w:jc w:val="center"/>
                                <w:rPr>
                                  <w:sz w:val="16"/>
                                  <w:lang w:val="en-CA"/>
                                </w:rPr>
                              </w:pPr>
                              <w:r>
                                <w:rPr>
                                  <w:sz w:val="16"/>
                                  <w:lang w:val="en-CA"/>
                                </w:rPr>
                                <w:t>Add CP</w:t>
                              </w:r>
                            </w:p>
                          </w:txbxContent>
                        </wps:txbx>
                        <wps:bodyPr rot="0" vert="horz" wrap="square" lIns="0" tIns="18000" rIns="0" bIns="0" anchor="t" anchorCtr="0" upright="1">
                          <a:noAutofit/>
                        </wps:bodyPr>
                      </wps:wsp>
                      <wps:wsp>
                        <wps:cNvPr id="46" name="AutoShape 26"/>
                        <wps:cNvCnPr>
                          <a:cxnSpLocks noChangeShapeType="1"/>
                        </wps:cNvCnPr>
                        <wps:spPr bwMode="auto">
                          <a:xfrm>
                            <a:off x="4150995" y="374032"/>
                            <a:ext cx="193040" cy="5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47" name="Group 27"/>
                        <wpg:cNvGrpSpPr>
                          <a:grpSpLocks/>
                        </wpg:cNvGrpSpPr>
                        <wpg:grpSpPr bwMode="auto">
                          <a:xfrm>
                            <a:off x="2295876" y="215699"/>
                            <a:ext cx="831215" cy="485775"/>
                            <a:chOff x="4119" y="4430"/>
                            <a:chExt cx="1309" cy="765"/>
                          </a:xfrm>
                        </wpg:grpSpPr>
                        <wps:wsp>
                          <wps:cNvPr id="48" name="AutoShape 28"/>
                          <wps:cNvCnPr>
                            <a:cxnSpLocks noChangeShapeType="1"/>
                          </wps:cNvCnPr>
                          <wps:spPr bwMode="auto">
                            <a:xfrm>
                              <a:off x="4233" y="4465"/>
                              <a:ext cx="43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29"/>
                          <wps:cNvCnPr>
                            <a:cxnSpLocks noChangeShapeType="1"/>
                          </wps:cNvCnPr>
                          <wps:spPr bwMode="auto">
                            <a:xfrm>
                              <a:off x="4233" y="4729"/>
                              <a:ext cx="43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50" name="Group 30"/>
                          <wpg:cNvGrpSpPr>
                            <a:grpSpLocks/>
                          </wpg:cNvGrpSpPr>
                          <wpg:grpSpPr bwMode="auto">
                            <a:xfrm>
                              <a:off x="4653" y="4717"/>
                              <a:ext cx="325" cy="239"/>
                              <a:chOff x="5063" y="5254"/>
                              <a:chExt cx="524" cy="457"/>
                            </a:xfrm>
                          </wpg:grpSpPr>
                          <wps:wsp>
                            <wps:cNvPr id="51" name="Oval 31"/>
                            <wps:cNvSpPr>
                              <a:spLocks noChangeArrowheads="1"/>
                            </wps:cNvSpPr>
                            <wps:spPr bwMode="auto">
                              <a:xfrm>
                                <a:off x="5063" y="5254"/>
                                <a:ext cx="524" cy="45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2" name="AutoShape 32"/>
                            <wps:cNvCnPr>
                              <a:cxnSpLocks noChangeShapeType="1"/>
                            </wps:cNvCnPr>
                            <wps:spPr bwMode="auto">
                              <a:xfrm>
                                <a:off x="5140" y="5321"/>
                                <a:ext cx="447" cy="162"/>
                              </a:xfrm>
                              <a:prstGeom prst="straightConnector1">
                                <a:avLst/>
                              </a:prstGeom>
                              <a:noFill/>
                              <a:ln w="12700">
                                <a:solidFill>
                                  <a:srgbClr val="000000"/>
                                </a:solidFill>
                                <a:prstDash val="dash"/>
                                <a:round/>
                                <a:headEnd/>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53" name="AutoShape 33"/>
                            <wps:cNvCnPr>
                              <a:cxnSpLocks noChangeShapeType="1"/>
                            </wps:cNvCnPr>
                            <wps:spPr bwMode="auto">
                              <a:xfrm flipV="1">
                                <a:off x="5140" y="5483"/>
                                <a:ext cx="447" cy="161"/>
                              </a:xfrm>
                              <a:prstGeom prst="straightConnector1">
                                <a:avLst/>
                              </a:prstGeom>
                              <a:noFill/>
                              <a:ln w="12700">
                                <a:solidFill>
                                  <a:srgbClr val="000000"/>
                                </a:solidFill>
                                <a:prstDash val="dash"/>
                                <a:round/>
                                <a:headEnd/>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g:grpSp>
                        <wpg:grpSp>
                          <wpg:cNvPr id="54" name="Group 34"/>
                          <wpg:cNvGrpSpPr>
                            <a:grpSpLocks/>
                          </wpg:cNvGrpSpPr>
                          <wpg:grpSpPr bwMode="auto">
                            <a:xfrm>
                              <a:off x="4658" y="4430"/>
                              <a:ext cx="325" cy="239"/>
                              <a:chOff x="5063" y="5254"/>
                              <a:chExt cx="524" cy="457"/>
                            </a:xfrm>
                          </wpg:grpSpPr>
                          <wps:wsp>
                            <wps:cNvPr id="55" name="Oval 35"/>
                            <wps:cNvSpPr>
                              <a:spLocks noChangeArrowheads="1"/>
                            </wps:cNvSpPr>
                            <wps:spPr bwMode="auto">
                              <a:xfrm>
                                <a:off x="5063" y="5254"/>
                                <a:ext cx="524" cy="45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6" name="AutoShape 36"/>
                            <wps:cNvCnPr>
                              <a:cxnSpLocks noChangeShapeType="1"/>
                            </wps:cNvCnPr>
                            <wps:spPr bwMode="auto">
                              <a:xfrm>
                                <a:off x="5140" y="5321"/>
                                <a:ext cx="447" cy="162"/>
                              </a:xfrm>
                              <a:prstGeom prst="straightConnector1">
                                <a:avLst/>
                              </a:prstGeom>
                              <a:noFill/>
                              <a:ln w="12700">
                                <a:solidFill>
                                  <a:srgbClr val="000000"/>
                                </a:solidFill>
                                <a:prstDash val="dash"/>
                                <a:round/>
                                <a:headEnd/>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s:wsp>
                            <wps:cNvPr id="57" name="AutoShape 37"/>
                            <wps:cNvCnPr>
                              <a:cxnSpLocks noChangeShapeType="1"/>
                            </wps:cNvCnPr>
                            <wps:spPr bwMode="auto">
                              <a:xfrm flipV="1">
                                <a:off x="5140" y="5483"/>
                                <a:ext cx="447" cy="161"/>
                              </a:xfrm>
                              <a:prstGeom prst="straightConnector1">
                                <a:avLst/>
                              </a:prstGeom>
                              <a:noFill/>
                              <a:ln w="12700">
                                <a:solidFill>
                                  <a:srgbClr val="000000"/>
                                </a:solidFill>
                                <a:prstDash val="dash"/>
                                <a:round/>
                                <a:headEnd/>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g:grpSp>
                        <wps:wsp>
                          <wps:cNvPr id="58" name="AutoShape 38"/>
                          <wps:cNvCnPr>
                            <a:cxnSpLocks noChangeShapeType="1"/>
                          </wps:cNvCnPr>
                          <wps:spPr bwMode="auto">
                            <a:xfrm>
                              <a:off x="4994" y="4563"/>
                              <a:ext cx="43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AutoShape 39"/>
                          <wps:cNvCnPr>
                            <a:cxnSpLocks noChangeShapeType="1"/>
                          </wps:cNvCnPr>
                          <wps:spPr bwMode="auto">
                            <a:xfrm>
                              <a:off x="4994" y="4827"/>
                              <a:ext cx="43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AutoShape 40"/>
                          <wps:cNvCnPr>
                            <a:cxnSpLocks noChangeShapeType="1"/>
                          </wps:cNvCnPr>
                          <wps:spPr bwMode="auto">
                            <a:xfrm flipV="1">
                              <a:off x="4128" y="4604"/>
                              <a:ext cx="531" cy="476"/>
                            </a:xfrm>
                            <a:prstGeom prst="bentConnector3">
                              <a:avLst>
                                <a:gd name="adj1" fmla="val 49907"/>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1" name="AutoShape 41"/>
                          <wps:cNvCnPr>
                            <a:cxnSpLocks noChangeShapeType="1"/>
                          </wps:cNvCnPr>
                          <wps:spPr bwMode="auto">
                            <a:xfrm flipV="1">
                              <a:off x="4119" y="4914"/>
                              <a:ext cx="535" cy="281"/>
                            </a:xfrm>
                            <a:prstGeom prst="bentConnector3">
                              <a:avLst>
                                <a:gd name="adj1" fmla="val 63361"/>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wps:wsp>
                        <wps:cNvPr id="62" name="Rectangle 42"/>
                        <wps:cNvSpPr>
                          <a:spLocks noChangeArrowheads="1"/>
                        </wps:cNvSpPr>
                        <wps:spPr bwMode="auto">
                          <a:xfrm>
                            <a:off x="1244674" y="540009"/>
                            <a:ext cx="1068621" cy="447321"/>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FC7CC9B" w14:textId="77777777" w:rsidR="00170918" w:rsidRDefault="00170918" w:rsidP="00170918">
                              <w:pPr>
                                <w:jc w:val="center"/>
                                <w:rPr>
                                  <w:sz w:val="16"/>
                                  <w:lang w:val="en-CA"/>
                                </w:rPr>
                              </w:pPr>
                              <w:r w:rsidRPr="00442344">
                                <w:rPr>
                                  <w:b/>
                                  <w:color w:val="FF0000"/>
                                  <w:sz w:val="16"/>
                                  <w:lang w:val="en-CA"/>
                                </w:rPr>
                                <w:t>Two</w:t>
                              </w:r>
                              <w:r w:rsidRPr="00442344">
                                <w:rPr>
                                  <w:color w:val="FF0000"/>
                                  <w:sz w:val="16"/>
                                  <w:lang w:val="en-CA"/>
                                </w:rPr>
                                <w:t xml:space="preserve"> </w:t>
                              </w:r>
                              <w:r>
                                <w:rPr>
                                  <w:sz w:val="16"/>
                                  <w:lang w:val="en-CA"/>
                                </w:rPr>
                                <w:t>DMRS</w:t>
                              </w:r>
                            </w:p>
                            <w:p w14:paraId="5F013A69" w14:textId="77777777" w:rsidR="00170918" w:rsidRDefault="00170918" w:rsidP="00170918">
                              <w:pPr>
                                <w:jc w:val="center"/>
                                <w:rPr>
                                  <w:sz w:val="16"/>
                                  <w:lang w:val="en-CA"/>
                                </w:rPr>
                              </w:pPr>
                              <w:r>
                                <w:rPr>
                                  <w:sz w:val="16"/>
                                  <w:lang w:val="en-CA"/>
                                </w:rPr>
                                <w:t>BSPK Sequences</w:t>
                              </w:r>
                            </w:p>
                            <w:p w14:paraId="4D2AC1C2" w14:textId="77777777" w:rsidR="00170918" w:rsidRDefault="00170918" w:rsidP="00170918">
                              <w:pPr>
                                <w:jc w:val="center"/>
                                <w:rPr>
                                  <w:sz w:val="16"/>
                                  <w:lang w:val="en-CA"/>
                                </w:rPr>
                              </w:pPr>
                              <w:r>
                                <w:rPr>
                                  <w:sz w:val="16"/>
                                  <w:lang w:val="en-CA"/>
                                </w:rPr>
                                <w:t>R</w:t>
                              </w:r>
                              <w:r w:rsidRPr="00F1232A">
                                <w:rPr>
                                  <w:sz w:val="16"/>
                                  <w:vertAlign w:val="subscript"/>
                                  <w:lang w:val="en-CA"/>
                                </w:rPr>
                                <w:t>1</w:t>
                              </w:r>
                              <w:r>
                                <w:rPr>
                                  <w:sz w:val="16"/>
                                  <w:lang w:val="en-CA"/>
                                </w:rPr>
                                <w:t>(n), R</w:t>
                              </w:r>
                              <w:r w:rsidRPr="00F1232A">
                                <w:rPr>
                                  <w:sz w:val="16"/>
                                  <w:vertAlign w:val="subscript"/>
                                  <w:lang w:val="en-CA"/>
                                </w:rPr>
                                <w:t>2</w:t>
                              </w:r>
                              <w:r>
                                <w:rPr>
                                  <w:sz w:val="16"/>
                                  <w:lang w:val="en-CA"/>
                                </w:rPr>
                                <w:t>(n)</w:t>
                              </w:r>
                            </w:p>
                          </w:txbxContent>
                        </wps:txbx>
                        <wps:bodyPr rot="0" vert="horz" wrap="square" lIns="0" tIns="18000" rIns="0" bIns="0" anchor="t" anchorCtr="0" upright="1">
                          <a:noAutofit/>
                        </wps:bodyPr>
                      </wps:wsp>
                      <wps:wsp>
                        <wps:cNvPr id="63" name="Rectangle 43"/>
                        <wps:cNvSpPr>
                          <a:spLocks noChangeArrowheads="1"/>
                        </wps:cNvSpPr>
                        <wps:spPr bwMode="auto">
                          <a:xfrm>
                            <a:off x="4775200" y="238142"/>
                            <a:ext cx="418465" cy="290195"/>
                          </a:xfrm>
                          <a:prstGeom prst="rect">
                            <a:avLst/>
                          </a:prstGeom>
                          <a:solidFill>
                            <a:srgbClr val="FFFFFF"/>
                          </a:solidFill>
                          <a:ln w="9525">
                            <a:solidFill>
                              <a:srgbClr val="000000"/>
                            </a:solidFill>
                            <a:miter lim="800000"/>
                            <a:headEnd/>
                            <a:tailEnd/>
                          </a:ln>
                        </wps:spPr>
                        <wps:txbx>
                          <w:txbxContent>
                            <w:p w14:paraId="59F9C81F" w14:textId="77777777" w:rsidR="00170918" w:rsidRDefault="00170918" w:rsidP="00170918">
                              <w:pPr>
                                <w:jc w:val="center"/>
                                <w:rPr>
                                  <w:sz w:val="16"/>
                                  <w:lang w:val="en-CA"/>
                                </w:rPr>
                              </w:pPr>
                              <w:r>
                                <w:rPr>
                                  <w:sz w:val="16"/>
                                  <w:lang w:val="en-CA"/>
                                </w:rPr>
                                <w:t xml:space="preserve">Pi/2 </w:t>
                              </w:r>
                            </w:p>
                            <w:p w14:paraId="5E7F2959" w14:textId="77777777" w:rsidR="00170918" w:rsidRPr="00F10BDD" w:rsidRDefault="00170918" w:rsidP="00170918">
                              <w:pPr>
                                <w:jc w:val="center"/>
                                <w:rPr>
                                  <w:sz w:val="16"/>
                                  <w:lang w:val="en-CA"/>
                                </w:rPr>
                              </w:pPr>
                              <w:r>
                                <w:rPr>
                                  <w:sz w:val="16"/>
                                  <w:lang w:val="en-CA"/>
                                </w:rPr>
                                <w:t>Rotation</w:t>
                              </w:r>
                            </w:p>
                          </w:txbxContent>
                        </wps:txbx>
                        <wps:bodyPr rot="0" vert="horz" wrap="square" lIns="0" tIns="18000" rIns="0" bIns="0" anchor="t" anchorCtr="0" upright="1">
                          <a:noAutofit/>
                        </wps:bodyPr>
                      </wps:wsp>
                      <wps:wsp>
                        <wps:cNvPr id="64" name="AutoShape 44"/>
                        <wps:cNvCnPr>
                          <a:cxnSpLocks noChangeShapeType="1"/>
                        </wps:cNvCnPr>
                        <wps:spPr bwMode="auto">
                          <a:xfrm>
                            <a:off x="3404235" y="296562"/>
                            <a:ext cx="275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AutoShape 45"/>
                        <wps:cNvCnPr>
                          <a:cxnSpLocks noChangeShapeType="1"/>
                        </wps:cNvCnPr>
                        <wps:spPr bwMode="auto">
                          <a:xfrm>
                            <a:off x="3404235" y="464202"/>
                            <a:ext cx="275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AutoShape 46"/>
                        <wps:cNvCnPr>
                          <a:cxnSpLocks noChangeShapeType="1"/>
                        </wps:cNvCnPr>
                        <wps:spPr bwMode="auto">
                          <a:xfrm>
                            <a:off x="4592955" y="370222"/>
                            <a:ext cx="193040" cy="5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47"/>
                        <wps:cNvCnPr>
                          <a:cxnSpLocks noChangeShapeType="1"/>
                        </wps:cNvCnPr>
                        <wps:spPr bwMode="auto">
                          <a:xfrm>
                            <a:off x="5201285" y="357522"/>
                            <a:ext cx="193040" cy="5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E65F6B7" id="Canvas 68" o:spid="_x0000_s1059" editas="canvas" style="width:468pt;height:86.25pt;mso-position-horizontal-relative:char;mso-position-vertical-relative:line" coordsize="59436,10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">
                <v:shape id="_x0000_s1060" type="#_x0000_t75" style="position:absolute;width:59436;height:10947;visibility:visible;mso-wrap-style:square">
                  <v:fill o:detectmouseclick="t"/>
                  <v:path o:connecttype="none"/>
                </v:shape>
                <v:shapetype id="_x0000_t32" coordsize="21600,21600" o:spt="32" o:oned="t" path="m,l21600,21600e" filled="f">
                  <v:path arrowok="t" fillok="f" o:connecttype="none"/>
                  <o:lock v:ext="edit" shapetype="t"/>
                </v:shapetype>
                <v:shape id="AutoShape 17" o:spid="_x0000_s1061" type="#_x0000_t32" style="position:absolute;left:1698;top:3070;width:6928;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rect id="Rectangle 18" o:spid="_x0000_s1062" style="position:absolute;left:8626;top:1622;width:7163;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">
                  <v:textbox inset="0,.5mm,0,0">
                    <w:txbxContent>
                      <w:p w14:paraId="7C5ED048" w14:textId="77777777" w:rsidR="00170918" w:rsidRDefault="00170918" w:rsidP="00170918">
                        <w:pPr>
                          <w:jc w:val="center"/>
                          <w:rPr>
                            <w:sz w:val="16"/>
                            <w:lang w:val="en-CA"/>
                          </w:rPr>
                        </w:pPr>
                        <w:r w:rsidRPr="00F10BDD">
                          <w:rPr>
                            <w:sz w:val="16"/>
                            <w:lang w:val="en-CA"/>
                          </w:rPr>
                          <w:t>2:1</w:t>
                        </w:r>
                      </w:p>
                      <w:p w14:paraId="5C694740" w14:textId="77777777" w:rsidR="00170918" w:rsidRPr="00F10BDD" w:rsidRDefault="00170918" w:rsidP="00170918">
                        <w:pPr>
                          <w:jc w:val="center"/>
                          <w:rPr>
                            <w:sz w:val="16"/>
                            <w:lang w:val="en-CA"/>
                          </w:rPr>
                        </w:pPr>
                        <w:r w:rsidRPr="00F10BDD">
                          <w:rPr>
                            <w:sz w:val="16"/>
                            <w:lang w:val="en-CA"/>
                          </w:rPr>
                          <w:t>De-</w:t>
                        </w:r>
                        <w:r>
                          <w:rPr>
                            <w:sz w:val="16"/>
                            <w:lang w:val="en-CA"/>
                          </w:rPr>
                          <w:t>m</w:t>
                        </w:r>
                        <w:r w:rsidRPr="00F10BDD">
                          <w:rPr>
                            <w:sz w:val="16"/>
                            <w:lang w:val="en-CA"/>
                          </w:rPr>
                          <w:t>ultiplexer</w:t>
                        </w:r>
                      </w:p>
                    </w:txbxContent>
                  </v:textbox>
                </v:rect>
                <v:rect id="Rectangle 19" o:spid="_x0000_s1063" style="position:absolute;left:18545;top:1622;width:5137;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">
                  <v:textbox inset="0,.5mm,0,0">
                    <w:txbxContent>
                      <w:p w14:paraId="0AC2F0FE" w14:textId="77777777" w:rsidR="00170918" w:rsidRPr="00F10BDD" w:rsidRDefault="00170918" w:rsidP="00170918">
                        <w:pPr>
                          <w:jc w:val="center"/>
                          <w:rPr>
                            <w:sz w:val="16"/>
                            <w:lang w:val="en-CA"/>
                          </w:rPr>
                        </w:pPr>
                        <w:r>
                          <w:rPr>
                            <w:sz w:val="16"/>
                            <w:lang w:val="en-CA"/>
                          </w:rPr>
                          <w:t>BPSK Modulation</w:t>
                        </w:r>
                      </w:p>
                    </w:txbxContent>
                  </v:textbox>
                </v:rect>
                <v:rect id="Rectangle 20" o:spid="_x0000_s1064" style="position:absolute;left:31165;top:2267;width:2750;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">
                  <v:textbox inset="0,.5mm,0,0">
                    <w:txbxContent>
                      <w:p w14:paraId="74FB90B6" w14:textId="77777777" w:rsidR="00170918" w:rsidRDefault="00170918" w:rsidP="00170918">
                        <w:pPr>
                          <w:jc w:val="center"/>
                          <w:rPr>
                            <w:sz w:val="16"/>
                            <w:lang w:val="en-CA"/>
                          </w:rPr>
                        </w:pPr>
                        <w:r>
                          <w:rPr>
                            <w:sz w:val="16"/>
                            <w:lang w:val="en-CA"/>
                          </w:rPr>
                          <w:t>DFT</w:t>
                        </w:r>
                      </w:p>
                      <w:p w14:paraId="71EB8708" w14:textId="77777777" w:rsidR="00170918" w:rsidRPr="000F08FA" w:rsidRDefault="00170918" w:rsidP="00170918">
                        <w:pPr>
                          <w:jc w:val="center"/>
                          <w:rPr>
                            <w:sz w:val="14"/>
                            <w:lang w:val="en-CA"/>
                          </w:rPr>
                        </w:pPr>
                        <w:r w:rsidRPr="000F08FA">
                          <w:rPr>
                            <w:sz w:val="14"/>
                            <w:lang w:val="en-CA"/>
                          </w:rPr>
                          <w:t>Spread</w:t>
                        </w:r>
                      </w:p>
                    </w:txbxContent>
                  </v:textbox>
                </v:rect>
                <v:shape id="AutoShape 21" o:spid="_x0000_s1065" type="#_x0000_t32" style="position:absolute;left:15789;top:2289;width:2756;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AutoShape 22" o:spid="_x0000_s1066" type="#_x0000_t32" style="position:absolute;left:15703;top:3897;width:2756;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rect id="Rectangle 23" o:spid="_x0000_s1067" style="position:absolute;left:1282;width:7163;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" filled="f" stroked="f">
                  <v:textbox inset="0,1mm,0,0">
                    <w:txbxContent>
                      <w:p w14:paraId="16DC9B83" w14:textId="77777777" w:rsidR="00170918" w:rsidRPr="00F10BDD" w:rsidRDefault="00170918" w:rsidP="00170918">
                        <w:pPr>
                          <w:jc w:val="center"/>
                          <w:rPr>
                            <w:sz w:val="16"/>
                            <w:lang w:val="en-CA"/>
                          </w:rPr>
                        </w:pPr>
                        <w:r>
                          <w:rPr>
                            <w:sz w:val="16"/>
                            <w:lang w:val="en-CA"/>
                          </w:rPr>
                          <w:t>Input Data Stream</w:t>
                        </w:r>
                      </w:p>
                    </w:txbxContent>
                  </v:textbox>
                </v:rect>
                <v:rect id="Rectangle 24" o:spid="_x0000_s1068" style="position:absolute;left:36861;top:2324;width:4668;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">
                  <v:textbox inset="0,.5mm,0,0">
                    <w:txbxContent>
                      <w:p w14:paraId="37CF0055" w14:textId="77777777" w:rsidR="00170918" w:rsidRDefault="00170918" w:rsidP="00170918">
                        <w:pPr>
                          <w:jc w:val="center"/>
                          <w:rPr>
                            <w:sz w:val="16"/>
                            <w:lang w:val="en-CA"/>
                          </w:rPr>
                        </w:pPr>
                        <w:r>
                          <w:rPr>
                            <w:sz w:val="16"/>
                            <w:lang w:val="en-CA"/>
                          </w:rPr>
                          <w:t>Sub-carrier</w:t>
                        </w:r>
                      </w:p>
                      <w:p w14:paraId="1B4C9778" w14:textId="77777777" w:rsidR="00170918" w:rsidRPr="00F10BDD" w:rsidRDefault="00170918" w:rsidP="00170918">
                        <w:pPr>
                          <w:jc w:val="center"/>
                          <w:rPr>
                            <w:sz w:val="16"/>
                            <w:lang w:val="en-CA"/>
                          </w:rPr>
                        </w:pPr>
                        <w:r>
                          <w:rPr>
                            <w:sz w:val="16"/>
                            <w:lang w:val="en-CA"/>
                          </w:rPr>
                          <w:t>Modulate</w:t>
                        </w:r>
                      </w:p>
                    </w:txbxContent>
                  </v:textbox>
                </v:rect>
                <v:rect id="Rectangle 25" o:spid="_x0000_s1069" style="position:absolute;left:43440;top:2381;width:2489;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">
                  <v:textbox inset="0,.5mm,0,0">
                    <w:txbxContent>
                      <w:p w14:paraId="2A44DE40" w14:textId="77777777" w:rsidR="00170918" w:rsidRPr="00F10BDD" w:rsidRDefault="00170918" w:rsidP="00170918">
                        <w:pPr>
                          <w:jc w:val="center"/>
                          <w:rPr>
                            <w:sz w:val="16"/>
                            <w:lang w:val="en-CA"/>
                          </w:rPr>
                        </w:pPr>
                        <w:r>
                          <w:rPr>
                            <w:sz w:val="16"/>
                            <w:lang w:val="en-CA"/>
                          </w:rPr>
                          <w:t>Add CP</w:t>
                        </w:r>
                      </w:p>
                    </w:txbxContent>
                  </v:textbox>
                </v:rect>
                <v:shape id="AutoShape 26" o:spid="_x0000_s1070" type="#_x0000_t32" style="position:absolute;left:41509;top:3740;width:1931;height: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group id="Group 27" o:spid="_x0000_s1071" style="position:absolute;left:22958;top:2156;width:8312;height:4858" coordorigin="4119,4430" coordsize="1309,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AutoShape 28" o:spid="_x0000_s1072" type="#_x0000_t32" style="position:absolute;left:4233;top:4465;width:4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29" o:spid="_x0000_s1073" type="#_x0000_t32" style="position:absolute;left:4233;top:4729;width:4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group id="Group 30" o:spid="_x0000_s1074" style="position:absolute;left:4653;top:4717;width:325;height:239" coordorigin="5063,5254" coordsize="524,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oval id="Oval 31" o:spid="_x0000_s1075" style="position:absolute;left:5063;top:5254;width:524;height: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"/>
                    <v:shape id="AutoShape 32" o:spid="_x0000_s1076" type="#_x0000_t32" style="position:absolute;left:5140;top:5321;width:447;height: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" strokeweight="1pt">
                      <v:stroke dashstyle="dash" endarrowwidth="narrow" endarrowlength="short"/>
                      <v:shadow color="#868686"/>
                    </v:shape>
                    <v:shape id="AutoShape 33" o:spid="_x0000_s1077" type="#_x0000_t32" style="position:absolute;left:5140;top:5483;width:447;height:1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" strokeweight="1pt">
                      <v:stroke dashstyle="dash" endarrowwidth="narrow" endarrowlength="short"/>
                      <v:shadow color="#868686"/>
                    </v:shape>
                  </v:group>
                  <v:group id="Group 34" o:spid="_x0000_s1078" style="position:absolute;left:4658;top:4430;width:325;height:239" coordorigin="5063,5254" coordsize="524,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oval id="Oval 35" o:spid="_x0000_s1079" style="position:absolute;left:5063;top:5254;width:524;height: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"/>
                    <v:shape id="AutoShape 36" o:spid="_x0000_s1080" type="#_x0000_t32" style="position:absolute;left:5140;top:5321;width:447;height: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" strokeweight="1pt">
                      <v:stroke dashstyle="dash" endarrowwidth="narrow" endarrowlength="short"/>
                      <v:shadow color="#868686"/>
                    </v:shape>
                    <v:shape id="AutoShape 37" o:spid="_x0000_s1081" type="#_x0000_t32" style="position:absolute;left:5140;top:5483;width:447;height:1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" strokeweight="1pt">
                      <v:stroke dashstyle="dash" endarrowwidth="narrow" endarrowlength="short"/>
                      <v:shadow color="#868686"/>
                    </v:shape>
                  </v:group>
                  <v:shape id="AutoShape 38" o:spid="_x0000_s1082" type="#_x0000_t32" style="position:absolute;left:4994;top:4563;width:4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shape id="AutoShape 39" o:spid="_x0000_s1083" type="#_x0000_t32" style="position:absolute;left:4994;top:4827;width:4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fgkxAAAANsAAAAPAAAAZHJzL2Rvd25yZXYueG1sRI9Ba8JA&#10;FITvgv9heYXedKNQ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NhR+CTEAAAA2wAAAA8A&#10;AAAAAAAAAAAAAAAABwIAAGRycy9kb3ducmV2LnhtbFBLBQYAAAAAAwADALcAAAD4AgAAA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0" o:spid="_x0000_s1084" type="#_x0000_t34" style="position:absolute;left:4128;top:4604;width:531;height:47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" adj="10780">
                    <v:stroke endarrow="block"/>
                  </v:shape>
                  <v:shape id="AutoShape 41" o:spid="_x0000_s1085" type="#_x0000_t34" style="position:absolute;left:4119;top:4914;width:535;height:28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" adj="13686">
                    <v:stroke endarrow="block"/>
                  </v:shape>
                </v:group>
                <v:rect id="Rectangle 42" o:spid="_x0000_s1086" style="position:absolute;left:12446;top:5400;width:10686;height:4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">
                  <v:textbox inset="0,.5mm,0,0">
                    <w:txbxContent>
                      <w:p w14:paraId="6FC7CC9B" w14:textId="77777777" w:rsidR="00170918" w:rsidRDefault="00170918" w:rsidP="00170918">
                        <w:pPr>
                          <w:jc w:val="center"/>
                          <w:rPr>
                            <w:sz w:val="16"/>
                            <w:lang w:val="en-CA"/>
                          </w:rPr>
                        </w:pPr>
                        <w:r w:rsidRPr="00442344">
                          <w:rPr>
                            <w:b/>
                            <w:color w:val="FF0000"/>
                            <w:sz w:val="16"/>
                            <w:lang w:val="en-CA"/>
                          </w:rPr>
                          <w:t>Two</w:t>
                        </w:r>
                        <w:r w:rsidRPr="00442344">
                          <w:rPr>
                            <w:color w:val="FF0000"/>
                            <w:sz w:val="16"/>
                            <w:lang w:val="en-CA"/>
                          </w:rPr>
                          <w:t xml:space="preserve"> </w:t>
                        </w:r>
                        <w:r>
                          <w:rPr>
                            <w:sz w:val="16"/>
                            <w:lang w:val="en-CA"/>
                          </w:rPr>
                          <w:t>DMRS</w:t>
                        </w:r>
                      </w:p>
                      <w:p w14:paraId="5F013A69" w14:textId="77777777" w:rsidR="00170918" w:rsidRDefault="00170918" w:rsidP="00170918">
                        <w:pPr>
                          <w:jc w:val="center"/>
                          <w:rPr>
                            <w:sz w:val="16"/>
                            <w:lang w:val="en-CA"/>
                          </w:rPr>
                        </w:pPr>
                        <w:r>
                          <w:rPr>
                            <w:sz w:val="16"/>
                            <w:lang w:val="en-CA"/>
                          </w:rPr>
                          <w:t>BSPK Sequences</w:t>
                        </w:r>
                      </w:p>
                      <w:p w14:paraId="4D2AC1C2" w14:textId="77777777" w:rsidR="00170918" w:rsidRDefault="00170918" w:rsidP="00170918">
                        <w:pPr>
                          <w:jc w:val="center"/>
                          <w:rPr>
                            <w:sz w:val="16"/>
                            <w:lang w:val="en-CA"/>
                          </w:rPr>
                        </w:pPr>
                        <w:r>
                          <w:rPr>
                            <w:sz w:val="16"/>
                            <w:lang w:val="en-CA"/>
                          </w:rPr>
                          <w:t>R</w:t>
                        </w:r>
                        <w:r w:rsidRPr="00F1232A">
                          <w:rPr>
                            <w:sz w:val="16"/>
                            <w:vertAlign w:val="subscript"/>
                            <w:lang w:val="en-CA"/>
                          </w:rPr>
                          <w:t>1</w:t>
                        </w:r>
                        <w:r>
                          <w:rPr>
                            <w:sz w:val="16"/>
                            <w:lang w:val="en-CA"/>
                          </w:rPr>
                          <w:t>(n), R</w:t>
                        </w:r>
                        <w:r w:rsidRPr="00F1232A">
                          <w:rPr>
                            <w:sz w:val="16"/>
                            <w:vertAlign w:val="subscript"/>
                            <w:lang w:val="en-CA"/>
                          </w:rPr>
                          <w:t>2</w:t>
                        </w:r>
                        <w:r>
                          <w:rPr>
                            <w:sz w:val="16"/>
                            <w:lang w:val="en-CA"/>
                          </w:rPr>
                          <w:t>(n)</w:t>
                        </w:r>
                      </w:p>
                    </w:txbxContent>
                  </v:textbox>
                </v:rect>
                <v:rect id="Rectangle 43" o:spid="_x0000_s1087" style="position:absolute;left:47752;top:2381;width:4184;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">
                  <v:textbox inset="0,.5mm,0,0">
                    <w:txbxContent>
                      <w:p w14:paraId="59F9C81F" w14:textId="77777777" w:rsidR="00170918" w:rsidRDefault="00170918" w:rsidP="00170918">
                        <w:pPr>
                          <w:jc w:val="center"/>
                          <w:rPr>
                            <w:sz w:val="16"/>
                            <w:lang w:val="en-CA"/>
                          </w:rPr>
                        </w:pPr>
                        <w:r>
                          <w:rPr>
                            <w:sz w:val="16"/>
                            <w:lang w:val="en-CA"/>
                          </w:rPr>
                          <w:t xml:space="preserve">Pi/2 </w:t>
                        </w:r>
                      </w:p>
                      <w:p w14:paraId="5E7F2959" w14:textId="77777777" w:rsidR="00170918" w:rsidRPr="00F10BDD" w:rsidRDefault="00170918" w:rsidP="00170918">
                        <w:pPr>
                          <w:jc w:val="center"/>
                          <w:rPr>
                            <w:sz w:val="16"/>
                            <w:lang w:val="en-CA"/>
                          </w:rPr>
                        </w:pPr>
                        <w:r>
                          <w:rPr>
                            <w:sz w:val="16"/>
                            <w:lang w:val="en-CA"/>
                          </w:rPr>
                          <w:t>Rotation</w:t>
                        </w:r>
                      </w:p>
                    </w:txbxContent>
                  </v:textbox>
                </v:rect>
                <v:shape id="AutoShape 44" o:spid="_x0000_s1088" type="#_x0000_t32" style="position:absolute;left:34042;top:2965;width:275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J0HxQAAANsAAAAPAAAAZHJzL2Rvd25yZXYueG1sRI9Ba8JA&#10;FITvBf/D8oTe6ial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D4PJ0HxQAAANsAAAAP&#10;AAAAAAAAAAAAAAAAAAcCAABkcnMvZG93bnJldi54bWxQSwUGAAAAAAMAAwC3AAAA+QIAAAAA&#10;">
                  <v:stroke endarrow="block"/>
                </v:shape>
                <v:shape id="AutoShape 45" o:spid="_x0000_s1089" type="#_x0000_t32" style="position:absolute;left:34042;top:4642;width:275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DicxQAAANsAAAAPAAAAZHJzL2Rvd25yZXYueG1sRI9Ba8JA&#10;FITvBf/D8oTe6iaFSo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CXcDicxQAAANsAAAAP&#10;AAAAAAAAAAAAAAAAAAcCAABkcnMvZG93bnJldi54bWxQSwUGAAAAAAMAAwC3AAAA+QIAAAAA&#10;">
                  <v:stroke endarrow="block"/>
                </v:shape>
                <v:shape id="AutoShape 46" o:spid="_x0000_s1090" type="#_x0000_t32" style="position:absolute;left:45929;top:3702;width:1930;height: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47" o:spid="_x0000_s1091" type="#_x0000_t32" style="position:absolute;left:52012;top:3575;width:1931;height: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w10:anchorlock/>
              </v:group>
            </w:pict>
          </mc:Fallback>
        </mc:AlternateContent>
      </w:r>
    </w:p>
    <w:p w14:paraId="473AF641" w14:textId="6DF58251" w:rsidR="0061127E" w:rsidRPr="007301AF" w:rsidRDefault="0061127E" w:rsidP="0061127E">
      <w:pPr>
        <w:ind w:left="851" w:hanging="851"/>
      </w:pPr>
      <w:r w:rsidRPr="007301AF">
        <w:t>Proposal: The DMRS pi/2 BPSK sequences R</w:t>
      </w:r>
      <w:r w:rsidRPr="007301AF">
        <w:rPr>
          <w:vertAlign w:val="subscript"/>
        </w:rPr>
        <w:t>1</w:t>
      </w:r>
      <w:r w:rsidRPr="007301AF">
        <w:t>(n) and R</w:t>
      </w:r>
      <w:r w:rsidRPr="007301AF">
        <w:rPr>
          <w:vertAlign w:val="subscript"/>
        </w:rPr>
        <w:t>2</w:t>
      </w:r>
      <w:r w:rsidRPr="007301AF">
        <w:t>(n) are calculated as:</w:t>
      </w:r>
    </w:p>
    <w:p w14:paraId="3C05F77A" w14:textId="77777777" w:rsidR="0061127E" w:rsidRPr="007301AF" w:rsidRDefault="0061127E" w:rsidP="0061127E">
      <w:pPr>
        <w:ind w:left="1440"/>
      </w:pPr>
      <w:r w:rsidRPr="007301AF">
        <w:t>R</w:t>
      </w:r>
      <w:r w:rsidRPr="007301AF">
        <w:rPr>
          <w:vertAlign w:val="subscript"/>
        </w:rPr>
        <w:t>1</w:t>
      </w:r>
      <w:r w:rsidRPr="007301AF">
        <w:t>(n) =    B(n)</w:t>
      </w:r>
      <w:r w:rsidRPr="007301AF">
        <w:tab/>
        <w:t xml:space="preserve">   </w:t>
      </w:r>
      <w:r w:rsidRPr="007301AF">
        <w:tab/>
      </w:r>
      <w:r w:rsidRPr="007301AF">
        <w:tab/>
      </w:r>
      <w:r w:rsidRPr="007301AF">
        <w:tab/>
        <w:t>modulation sequence 1</w:t>
      </w:r>
    </w:p>
    <w:p w14:paraId="4BF3D152" w14:textId="77777777" w:rsidR="0061127E" w:rsidRPr="007301AF" w:rsidRDefault="0061127E" w:rsidP="0061127E">
      <w:pPr>
        <w:ind w:left="1440"/>
      </w:pPr>
      <w:r w:rsidRPr="007301AF">
        <w:t>R</w:t>
      </w:r>
      <w:r w:rsidRPr="007301AF">
        <w:rPr>
          <w:vertAlign w:val="subscript"/>
        </w:rPr>
        <w:t>2</w:t>
      </w:r>
      <w:r w:rsidRPr="007301AF">
        <w:t>(n) =    B(n) (-1)</w:t>
      </w:r>
      <w:r w:rsidRPr="007301AF">
        <w:rPr>
          <w:sz w:val="32"/>
          <w:vertAlign w:val="superscript"/>
        </w:rPr>
        <w:t xml:space="preserve"> (n+mod(2, cell_id))</w:t>
      </w:r>
      <w:r w:rsidRPr="007301AF">
        <w:t xml:space="preserve"> </w:t>
      </w:r>
      <w:r w:rsidRPr="007301AF">
        <w:tab/>
        <w:t>modulation sequence 2</w:t>
      </w:r>
    </w:p>
    <w:p w14:paraId="63B213FF" w14:textId="77777777" w:rsidR="0061127E" w:rsidRPr="007301AF" w:rsidRDefault="0061127E" w:rsidP="0061127E">
      <w:pPr>
        <w:ind w:left="1440" w:firstLine="720"/>
      </w:pPr>
      <w:r w:rsidRPr="007301AF">
        <w:t xml:space="preserve">Where:  </w:t>
      </w:r>
    </w:p>
    <w:p w14:paraId="41B61C57" w14:textId="5303BE42" w:rsidR="0061127E" w:rsidRPr="007301AF" w:rsidRDefault="0061127E" w:rsidP="0061127E">
      <w:pPr>
        <w:ind w:left="2160" w:firstLine="720"/>
      </w:pPr>
      <w:r w:rsidRPr="007301AF">
        <w:t>B(n) is the base DMRS sequence</w:t>
      </w:r>
    </w:p>
    <w:p w14:paraId="026A155E" w14:textId="77777777" w:rsidR="0061127E" w:rsidRPr="007301AF" w:rsidRDefault="0061127E" w:rsidP="0061127E">
      <w:pPr>
        <w:ind w:left="2160" w:firstLine="720"/>
      </w:pPr>
      <w:r w:rsidRPr="007301AF">
        <w:t xml:space="preserve">0&lt;=n&lt;=2*Repeats*RU’s   </w:t>
      </w:r>
    </w:p>
    <w:p w14:paraId="28A8C760" w14:textId="77777777" w:rsidR="00123CC6" w:rsidRPr="007301AF" w:rsidRDefault="00123CC6" w:rsidP="00123CC6"/>
    <w:p w14:paraId="49421A11" w14:textId="7B9443CE" w:rsidR="00123CC6" w:rsidRPr="007301AF" w:rsidRDefault="00123CC6" w:rsidP="00123CC6">
      <w:r w:rsidRPr="007301AF">
        <w:t>Proposal:</w:t>
      </w:r>
      <w:r w:rsidRPr="007301AF">
        <w:tab/>
        <w:t xml:space="preserve">B(n) = </w:t>
      </w:r>
      <m:oMath>
        <m:r>
          <w:rPr>
            <w:rFonts w:ascii="Cambria Math" w:hAnsi="Cambria Math"/>
          </w:rPr>
          <m:t>1/√2(1+j)</m:t>
        </m:r>
      </m:oMath>
      <w:r w:rsidRPr="007301AF">
        <w:t xml:space="preserve"> (1-2c(n)) w(n mod 16)</w:t>
      </w:r>
    </w:p>
    <w:p w14:paraId="07EEDB17" w14:textId="77777777" w:rsidR="00123CC6" w:rsidRPr="007301AF" w:rsidRDefault="00123CC6" w:rsidP="00123CC6">
      <w:pPr>
        <w:ind w:left="1440"/>
      </w:pPr>
      <w:r w:rsidRPr="007301AF">
        <w:t xml:space="preserve">Where: </w:t>
      </w:r>
    </w:p>
    <w:p w14:paraId="7157BDD2" w14:textId="77777777" w:rsidR="00123CC6" w:rsidRPr="007301AF" w:rsidRDefault="00123CC6" w:rsidP="00123CC6">
      <w:pPr>
        <w:ind w:left="2160"/>
      </w:pPr>
      <w:r w:rsidRPr="007301AF">
        <w:t>0&lt;=n&lt;=2*Repeats*RU’s</w:t>
      </w:r>
    </w:p>
    <w:p w14:paraId="4E1A1188" w14:textId="77777777" w:rsidR="00123CC6" w:rsidRPr="007301AF" w:rsidRDefault="00123CC6" w:rsidP="00123CC6">
      <w:pPr>
        <w:ind w:left="2160"/>
      </w:pPr>
      <w:r w:rsidRPr="007301AF">
        <w:t>w(n) is a Hadamard code as defined in Table 10.1.4.1.1-1 of TS 36.211</w:t>
      </w:r>
    </w:p>
    <w:p w14:paraId="591F6C24" w14:textId="77777777" w:rsidR="00123CC6" w:rsidRPr="007301AF" w:rsidRDefault="00123CC6" w:rsidP="00123CC6">
      <w:pPr>
        <w:ind w:left="2160"/>
      </w:pPr>
      <w:r w:rsidRPr="007301AF">
        <w:t>c(n) is a gold sequence as defined in section 10.1.4.1.1 of TS 36.211</w:t>
      </w:r>
    </w:p>
    <w:p w14:paraId="258483D6" w14:textId="77777777" w:rsidR="00123CC6" w:rsidRPr="007301AF" w:rsidRDefault="00123CC6" w:rsidP="00123CC6">
      <w:pPr>
        <w:ind w:left="720" w:firstLine="720"/>
      </w:pPr>
      <w:r w:rsidRPr="007301AF">
        <w:t>Note: This s the same as the NB-IOT single tone DRMS sequence</w:t>
      </w:r>
    </w:p>
    <w:p w14:paraId="5F7363DB" w14:textId="01FA2748" w:rsidR="007301AF" w:rsidRPr="007301AF" w:rsidRDefault="007301AF" w:rsidP="00E31954">
      <w:pPr>
        <w:pStyle w:val="Heading2"/>
        <w:numPr>
          <w:ilvl w:val="0"/>
          <w:numId w:val="0"/>
        </w:numPr>
        <w:ind w:left="567" w:hanging="567"/>
      </w:pPr>
      <w:r w:rsidRPr="007301AF">
        <w:t>TDD RU sizes:</w:t>
      </w:r>
    </w:p>
    <w:p w14:paraId="61CEC225" w14:textId="77777777" w:rsidR="007301AF" w:rsidRPr="007301AF" w:rsidRDefault="007301AF" w:rsidP="007301AF">
      <w:r w:rsidRPr="007301AF">
        <w:t>Proposal: In TDD, the same RU lengths supported in FDD mode are re-used.</w:t>
      </w:r>
    </w:p>
    <w:p w14:paraId="12F171A4" w14:textId="6510AFDD" w:rsidR="0049419F" w:rsidRDefault="0049419F" w:rsidP="00E31954">
      <w:pPr>
        <w:pStyle w:val="Heading2"/>
        <w:numPr>
          <w:ilvl w:val="0"/>
          <w:numId w:val="0"/>
        </w:numPr>
        <w:ind w:left="567" w:hanging="567"/>
      </w:pPr>
      <w:r w:rsidRPr="0049419F">
        <w:t>DCI Design</w:t>
      </w:r>
      <w:r>
        <w:t xml:space="preserve"> CE Mode A</w:t>
      </w:r>
      <w:r w:rsidR="00045D21">
        <w:t xml:space="preserve"> Proposal</w:t>
      </w:r>
      <w:r w:rsidRPr="0049419F">
        <w:t>:</w:t>
      </w:r>
    </w:p>
    <w:p w14:paraId="2A3F3D20" w14:textId="77777777" w:rsidR="00045D21" w:rsidRDefault="00045D21" w:rsidP="00045D21">
      <w:pPr>
        <w:pStyle w:val="ListBullet"/>
        <w:numPr>
          <w:ilvl w:val="0"/>
          <w:numId w:val="0"/>
        </w:numPr>
        <w:ind w:left="360" w:hanging="360"/>
      </w:pPr>
      <w:r w:rsidRPr="004715A1">
        <w:t xml:space="preserve">A new </w:t>
      </w:r>
      <w:r>
        <w:t xml:space="preserve">1 bit </w:t>
      </w:r>
      <w:r w:rsidRPr="004715A1">
        <w:t xml:space="preserve">field to indicate </w:t>
      </w:r>
      <w:r w:rsidRPr="000D471B">
        <w:t>“Sub-PRB Allocation”</w:t>
      </w:r>
      <w:r>
        <w:t xml:space="preserve"> is added to DCI. </w:t>
      </w:r>
    </w:p>
    <w:p w14:paraId="5718CAB7" w14:textId="77777777" w:rsidR="00045D21" w:rsidRPr="000D471B" w:rsidRDefault="00045D21" w:rsidP="00045D21">
      <w:r w:rsidRPr="000D471B">
        <w:t>When “Sub-PRB Allocation” field=</w:t>
      </w:r>
      <w:r>
        <w:t>0</w:t>
      </w:r>
      <w:r w:rsidRPr="000D471B">
        <w:t xml:space="preserve"> </w:t>
      </w:r>
      <w:r>
        <w:t xml:space="preserve">this means the grant is for a Full-PRB allocations, with the following legacy </w:t>
      </w:r>
      <w:r w:rsidRPr="000D471B">
        <w:t>fields</w:t>
      </w:r>
      <w:r>
        <w:t xml:space="preserve"> unchanged:</w:t>
      </w:r>
    </w:p>
    <w:tbl>
      <w:tblPr>
        <w:tblStyle w:val="TableGrid"/>
        <w:tblW w:w="0" w:type="auto"/>
        <w:tblInd w:w="360" w:type="dxa"/>
        <w:tblLayout w:type="fixed"/>
        <w:tblLook w:val="04A0" w:firstRow="1" w:lastRow="0" w:firstColumn="1" w:lastColumn="0" w:noHBand="0" w:noVBand="1"/>
      </w:tblPr>
      <w:tblGrid>
        <w:gridCol w:w="2045"/>
        <w:gridCol w:w="567"/>
        <w:gridCol w:w="5933"/>
      </w:tblGrid>
      <w:tr w:rsidR="00045D21" w14:paraId="1D9F8E46" w14:textId="77777777" w:rsidTr="00D90A7E">
        <w:tc>
          <w:tcPr>
            <w:tcW w:w="2045" w:type="dxa"/>
            <w:shd w:val="clear" w:color="auto" w:fill="EAF1DD" w:themeFill="accent3" w:themeFillTint="33"/>
          </w:tcPr>
          <w:p w14:paraId="6D25C35E" w14:textId="77777777" w:rsidR="00045D21" w:rsidRDefault="00045D21" w:rsidP="00D90A7E">
            <w:pPr>
              <w:pStyle w:val="ListBullet"/>
              <w:numPr>
                <w:ilvl w:val="0"/>
                <w:numId w:val="0"/>
              </w:numPr>
              <w:rPr>
                <w:b/>
              </w:rPr>
            </w:pPr>
            <w:r>
              <w:rPr>
                <w:b/>
              </w:rPr>
              <w:t>Field Name</w:t>
            </w:r>
          </w:p>
        </w:tc>
        <w:tc>
          <w:tcPr>
            <w:tcW w:w="567" w:type="dxa"/>
            <w:shd w:val="clear" w:color="auto" w:fill="EAF1DD" w:themeFill="accent3" w:themeFillTint="33"/>
          </w:tcPr>
          <w:p w14:paraId="5CC4D4C6" w14:textId="77777777" w:rsidR="00045D21" w:rsidRDefault="00045D21" w:rsidP="00D90A7E">
            <w:pPr>
              <w:pStyle w:val="ListBullet"/>
              <w:numPr>
                <w:ilvl w:val="0"/>
                <w:numId w:val="0"/>
              </w:numPr>
              <w:rPr>
                <w:b/>
              </w:rPr>
            </w:pPr>
            <w:r>
              <w:rPr>
                <w:b/>
              </w:rPr>
              <w:t>Bits</w:t>
            </w:r>
          </w:p>
        </w:tc>
        <w:tc>
          <w:tcPr>
            <w:tcW w:w="5933" w:type="dxa"/>
            <w:shd w:val="clear" w:color="auto" w:fill="EAF1DD" w:themeFill="accent3" w:themeFillTint="33"/>
          </w:tcPr>
          <w:p w14:paraId="062391DD" w14:textId="77777777" w:rsidR="00045D21" w:rsidRDefault="00045D21" w:rsidP="00D90A7E">
            <w:pPr>
              <w:pStyle w:val="ListBullet"/>
              <w:numPr>
                <w:ilvl w:val="0"/>
                <w:numId w:val="0"/>
              </w:numPr>
              <w:rPr>
                <w:b/>
              </w:rPr>
            </w:pPr>
            <w:r>
              <w:rPr>
                <w:b/>
              </w:rPr>
              <w:t>Description</w:t>
            </w:r>
          </w:p>
        </w:tc>
      </w:tr>
      <w:tr w:rsidR="00045D21" w14:paraId="59796647" w14:textId="77777777" w:rsidTr="00D90A7E">
        <w:tc>
          <w:tcPr>
            <w:tcW w:w="2045" w:type="dxa"/>
          </w:tcPr>
          <w:p w14:paraId="0D21D5BF" w14:textId="77777777" w:rsidR="00045D21" w:rsidRDefault="00045D21" w:rsidP="00D90A7E">
            <w:pPr>
              <w:pStyle w:val="ListBullet"/>
              <w:numPr>
                <w:ilvl w:val="0"/>
                <w:numId w:val="0"/>
              </w:numPr>
              <w:jc w:val="center"/>
            </w:pPr>
            <w:r>
              <w:t>PRB Assignment</w:t>
            </w:r>
          </w:p>
        </w:tc>
        <w:tc>
          <w:tcPr>
            <w:tcW w:w="567" w:type="dxa"/>
          </w:tcPr>
          <w:p w14:paraId="6611AA58" w14:textId="77777777" w:rsidR="00045D21" w:rsidRDefault="00045D21" w:rsidP="00D90A7E">
            <w:pPr>
              <w:pStyle w:val="ListBullet"/>
              <w:numPr>
                <w:ilvl w:val="0"/>
                <w:numId w:val="0"/>
              </w:numPr>
              <w:jc w:val="center"/>
            </w:pPr>
            <w:r>
              <w:t>5</w:t>
            </w:r>
          </w:p>
        </w:tc>
        <w:tc>
          <w:tcPr>
            <w:tcW w:w="5933" w:type="dxa"/>
          </w:tcPr>
          <w:p w14:paraId="4EC0E761" w14:textId="77777777" w:rsidR="00045D21" w:rsidRDefault="00045D21" w:rsidP="00D90A7E">
            <w:pPr>
              <w:pStyle w:val="ListBullet"/>
              <w:numPr>
                <w:ilvl w:val="0"/>
                <w:numId w:val="0"/>
              </w:numPr>
            </w:pPr>
            <w:r>
              <w:t>Legacy</w:t>
            </w:r>
          </w:p>
        </w:tc>
      </w:tr>
      <w:tr w:rsidR="00045D21" w14:paraId="0436D54A" w14:textId="77777777" w:rsidTr="00D90A7E">
        <w:tc>
          <w:tcPr>
            <w:tcW w:w="2045" w:type="dxa"/>
          </w:tcPr>
          <w:p w14:paraId="21559D2B" w14:textId="77777777" w:rsidR="00045D21" w:rsidRPr="008C5BCE" w:rsidRDefault="00045D21" w:rsidP="00D90A7E">
            <w:pPr>
              <w:pStyle w:val="ListBullet"/>
              <w:numPr>
                <w:ilvl w:val="0"/>
                <w:numId w:val="0"/>
              </w:numPr>
              <w:jc w:val="center"/>
            </w:pPr>
            <w:r w:rsidRPr="00F06837">
              <w:t>MCS index</w:t>
            </w:r>
          </w:p>
        </w:tc>
        <w:tc>
          <w:tcPr>
            <w:tcW w:w="567" w:type="dxa"/>
          </w:tcPr>
          <w:p w14:paraId="6C7B3942" w14:textId="77777777" w:rsidR="00045D21" w:rsidRDefault="00045D21" w:rsidP="00D90A7E">
            <w:pPr>
              <w:pStyle w:val="ListBullet"/>
              <w:numPr>
                <w:ilvl w:val="0"/>
                <w:numId w:val="0"/>
              </w:numPr>
              <w:jc w:val="center"/>
            </w:pPr>
            <w:r>
              <w:t xml:space="preserve">4 </w:t>
            </w:r>
          </w:p>
        </w:tc>
        <w:tc>
          <w:tcPr>
            <w:tcW w:w="5933" w:type="dxa"/>
          </w:tcPr>
          <w:p w14:paraId="4E50937C" w14:textId="77777777" w:rsidR="00045D21" w:rsidRPr="0099110B" w:rsidRDefault="00045D21" w:rsidP="00D90A7E">
            <w:pPr>
              <w:pStyle w:val="ListBullet"/>
              <w:numPr>
                <w:ilvl w:val="0"/>
                <w:numId w:val="0"/>
              </w:numPr>
              <w:rPr>
                <w:b/>
              </w:rPr>
            </w:pPr>
            <w:r>
              <w:t>Legacy</w:t>
            </w:r>
          </w:p>
        </w:tc>
      </w:tr>
      <w:tr w:rsidR="00045D21" w14:paraId="62008711" w14:textId="77777777" w:rsidTr="00D90A7E">
        <w:tc>
          <w:tcPr>
            <w:tcW w:w="2045" w:type="dxa"/>
          </w:tcPr>
          <w:p w14:paraId="46A1382C" w14:textId="77777777" w:rsidR="00045D21" w:rsidRPr="00F06837" w:rsidRDefault="00045D21" w:rsidP="00D90A7E">
            <w:pPr>
              <w:pStyle w:val="ListBullet"/>
              <w:numPr>
                <w:ilvl w:val="0"/>
                <w:numId w:val="0"/>
              </w:numPr>
              <w:jc w:val="center"/>
            </w:pPr>
            <w:r>
              <w:t>Spare padding</w:t>
            </w:r>
          </w:p>
        </w:tc>
        <w:tc>
          <w:tcPr>
            <w:tcW w:w="567" w:type="dxa"/>
          </w:tcPr>
          <w:p w14:paraId="31F4C3FB" w14:textId="77777777" w:rsidR="00045D21" w:rsidRDefault="00045D21" w:rsidP="00D90A7E">
            <w:pPr>
              <w:pStyle w:val="ListBullet"/>
              <w:numPr>
                <w:ilvl w:val="0"/>
                <w:numId w:val="0"/>
              </w:numPr>
              <w:jc w:val="center"/>
            </w:pPr>
            <w:r>
              <w:t>2</w:t>
            </w:r>
          </w:p>
        </w:tc>
        <w:tc>
          <w:tcPr>
            <w:tcW w:w="5933" w:type="dxa"/>
          </w:tcPr>
          <w:p w14:paraId="160F3F6A" w14:textId="77777777" w:rsidR="00045D21" w:rsidRDefault="00045D21" w:rsidP="00D90A7E">
            <w:pPr>
              <w:pStyle w:val="ListBullet"/>
              <w:numPr>
                <w:ilvl w:val="0"/>
                <w:numId w:val="0"/>
              </w:numPr>
            </w:pPr>
            <w:r>
              <w:t>New</w:t>
            </w:r>
          </w:p>
        </w:tc>
      </w:tr>
      <w:tr w:rsidR="00045D21" w14:paraId="6F02A1CD" w14:textId="77777777" w:rsidTr="00D90A7E">
        <w:tc>
          <w:tcPr>
            <w:tcW w:w="2045" w:type="dxa"/>
          </w:tcPr>
          <w:p w14:paraId="494A94E8" w14:textId="77777777" w:rsidR="00045D21" w:rsidRDefault="00045D21" w:rsidP="00D90A7E">
            <w:pPr>
              <w:pStyle w:val="ListBullet"/>
              <w:numPr>
                <w:ilvl w:val="0"/>
                <w:numId w:val="0"/>
              </w:numPr>
              <w:rPr>
                <w:b/>
              </w:rPr>
            </w:pPr>
            <w:r>
              <w:rPr>
                <w:b/>
              </w:rPr>
              <w:t>Total Bits</w:t>
            </w:r>
          </w:p>
        </w:tc>
        <w:tc>
          <w:tcPr>
            <w:tcW w:w="567" w:type="dxa"/>
          </w:tcPr>
          <w:p w14:paraId="4D3F5A2D" w14:textId="77777777" w:rsidR="00045D21" w:rsidRPr="008F16CB" w:rsidRDefault="00045D21" w:rsidP="00D90A7E">
            <w:pPr>
              <w:pStyle w:val="ListBullet"/>
              <w:numPr>
                <w:ilvl w:val="0"/>
                <w:numId w:val="0"/>
              </w:numPr>
              <w:jc w:val="center"/>
            </w:pPr>
            <w:r>
              <w:t>11</w:t>
            </w:r>
          </w:p>
        </w:tc>
        <w:tc>
          <w:tcPr>
            <w:tcW w:w="5933" w:type="dxa"/>
          </w:tcPr>
          <w:p w14:paraId="12735EA5" w14:textId="77777777" w:rsidR="00045D21" w:rsidRPr="008F16CB" w:rsidRDefault="00045D21" w:rsidP="00D90A7E">
            <w:pPr>
              <w:pStyle w:val="ListBullet"/>
              <w:numPr>
                <w:ilvl w:val="0"/>
                <w:numId w:val="0"/>
              </w:numPr>
            </w:pPr>
          </w:p>
        </w:tc>
      </w:tr>
    </w:tbl>
    <w:p w14:paraId="530628B6" w14:textId="77777777" w:rsidR="00045D21" w:rsidRDefault="00045D21" w:rsidP="00045D21">
      <w:pPr>
        <w:pStyle w:val="ListBullet"/>
        <w:numPr>
          <w:ilvl w:val="0"/>
          <w:numId w:val="0"/>
        </w:numPr>
        <w:ind w:left="360" w:hanging="360"/>
      </w:pPr>
    </w:p>
    <w:p w14:paraId="2E54B60B" w14:textId="77777777" w:rsidR="00045D21" w:rsidRDefault="00045D21" w:rsidP="00045D21">
      <w:r w:rsidRPr="000D471B">
        <w:t>When “Sub-PRB Allocation” field=</w:t>
      </w:r>
      <w:r>
        <w:t>1</w:t>
      </w:r>
      <w:r w:rsidRPr="000D471B">
        <w:t xml:space="preserve"> </w:t>
      </w:r>
      <w:r>
        <w:t xml:space="preserve">this means the grant is for a sub-PRB allocations, with the following </w:t>
      </w:r>
      <w:r w:rsidRPr="000D471B">
        <w:t>fields</w:t>
      </w:r>
      <w:r>
        <w:t>:</w:t>
      </w:r>
    </w:p>
    <w:tbl>
      <w:tblPr>
        <w:tblW w:w="0" w:type="auto"/>
        <w:tblInd w:w="360" w:type="dxa"/>
        <w:tblCellMar>
          <w:left w:w="0" w:type="dxa"/>
          <w:right w:w="0" w:type="dxa"/>
        </w:tblCellMar>
        <w:tblLook w:val="04A0" w:firstRow="1" w:lastRow="0" w:firstColumn="1" w:lastColumn="0" w:noHBand="0" w:noVBand="1"/>
      </w:tblPr>
      <w:tblGrid>
        <w:gridCol w:w="1935"/>
        <w:gridCol w:w="1446"/>
        <w:gridCol w:w="5311"/>
      </w:tblGrid>
      <w:tr w:rsidR="00045D21" w14:paraId="52434117" w14:textId="77777777" w:rsidTr="00D90A7E">
        <w:tc>
          <w:tcPr>
            <w:tcW w:w="1935" w:type="dxa"/>
            <w:tcBorders>
              <w:top w:val="single" w:sz="8" w:space="0" w:color="auto"/>
              <w:left w:val="single" w:sz="8" w:space="0" w:color="auto"/>
              <w:bottom w:val="single" w:sz="8" w:space="0" w:color="auto"/>
              <w:right w:val="single" w:sz="8" w:space="0" w:color="auto"/>
            </w:tcBorders>
            <w:shd w:val="clear" w:color="auto" w:fill="EAF1DD"/>
            <w:tcMar>
              <w:top w:w="0" w:type="dxa"/>
              <w:left w:w="108" w:type="dxa"/>
              <w:bottom w:w="0" w:type="dxa"/>
              <w:right w:w="108" w:type="dxa"/>
            </w:tcMar>
            <w:hideMark/>
          </w:tcPr>
          <w:p w14:paraId="02D89B5E" w14:textId="77777777" w:rsidR="00045D21" w:rsidRDefault="00045D21" w:rsidP="00D90A7E">
            <w:pPr>
              <w:rPr>
                <w:b/>
                <w:bCs/>
                <w:lang w:val="en-CA"/>
              </w:rPr>
            </w:pPr>
            <w:r>
              <w:rPr>
                <w:b/>
                <w:bCs/>
              </w:rPr>
              <w:t>Field Name</w:t>
            </w:r>
          </w:p>
        </w:tc>
        <w:tc>
          <w:tcPr>
            <w:tcW w:w="1446"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14:paraId="4ACD10AE" w14:textId="77777777" w:rsidR="00045D21" w:rsidRDefault="00045D21" w:rsidP="00D90A7E">
            <w:pPr>
              <w:rPr>
                <w:b/>
                <w:bCs/>
              </w:rPr>
            </w:pPr>
            <w:r>
              <w:rPr>
                <w:b/>
                <w:bCs/>
              </w:rPr>
              <w:t>Bits</w:t>
            </w:r>
          </w:p>
        </w:tc>
        <w:tc>
          <w:tcPr>
            <w:tcW w:w="5311"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14:paraId="3805D182" w14:textId="77777777" w:rsidR="00045D21" w:rsidRDefault="00045D21" w:rsidP="00D90A7E">
            <w:pPr>
              <w:rPr>
                <w:b/>
                <w:bCs/>
              </w:rPr>
            </w:pPr>
            <w:r>
              <w:rPr>
                <w:b/>
                <w:bCs/>
              </w:rPr>
              <w:t>Description</w:t>
            </w:r>
          </w:p>
        </w:tc>
      </w:tr>
      <w:tr w:rsidR="00045D21" w14:paraId="758134F5" w14:textId="77777777" w:rsidTr="00D90A7E">
        <w:tc>
          <w:tcPr>
            <w:tcW w:w="1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24F987" w14:textId="77777777" w:rsidR="00045D21" w:rsidRPr="000A7B89" w:rsidRDefault="00045D21" w:rsidP="00D90A7E">
            <w:pPr>
              <w:jc w:val="center"/>
            </w:pPr>
            <w:r w:rsidRPr="000A7B89">
              <w:t>Allocation of PRB within NB and SC within PRB</w:t>
            </w:r>
          </w:p>
        </w:tc>
        <w:tc>
          <w:tcPr>
            <w:tcW w:w="1446" w:type="dxa"/>
            <w:tcBorders>
              <w:top w:val="nil"/>
              <w:left w:val="nil"/>
              <w:bottom w:val="single" w:sz="8" w:space="0" w:color="auto"/>
              <w:right w:val="single" w:sz="8" w:space="0" w:color="auto"/>
            </w:tcBorders>
            <w:tcMar>
              <w:top w:w="0" w:type="dxa"/>
              <w:left w:w="108" w:type="dxa"/>
              <w:bottom w:w="0" w:type="dxa"/>
              <w:right w:w="108" w:type="dxa"/>
            </w:tcMar>
            <w:hideMark/>
          </w:tcPr>
          <w:p w14:paraId="1A8598A5" w14:textId="77777777" w:rsidR="00045D21" w:rsidRPr="000A7B89" w:rsidRDefault="00045D21" w:rsidP="00D90A7E">
            <w:pPr>
              <w:jc w:val="center"/>
            </w:pPr>
            <w:r w:rsidRPr="000A7B89">
              <w:t>6</w:t>
            </w:r>
          </w:p>
        </w:tc>
        <w:tc>
          <w:tcPr>
            <w:tcW w:w="5311" w:type="dxa"/>
            <w:tcBorders>
              <w:top w:val="nil"/>
              <w:left w:val="nil"/>
              <w:bottom w:val="single" w:sz="8" w:space="0" w:color="auto"/>
              <w:right w:val="single" w:sz="8" w:space="0" w:color="auto"/>
            </w:tcBorders>
            <w:tcMar>
              <w:top w:w="0" w:type="dxa"/>
              <w:left w:w="108" w:type="dxa"/>
              <w:bottom w:w="0" w:type="dxa"/>
              <w:right w:w="108" w:type="dxa"/>
            </w:tcMar>
            <w:hideMark/>
          </w:tcPr>
          <w:p w14:paraId="123DBB4D" w14:textId="77777777" w:rsidR="00045D21" w:rsidRPr="000A7B89" w:rsidRDefault="00045D21" w:rsidP="00D90A7E">
            <w:r w:rsidRPr="000A7B89">
              <w:t>6 PRBs within a NB and 10 values for the number of SC</w:t>
            </w:r>
            <w:r>
              <w:t xml:space="preserve"> </w:t>
            </w:r>
            <w:r w:rsidRPr="000A7B89">
              <w:t xml:space="preserve">and their location within a PRB =&gt; </w:t>
            </w:r>
          </w:p>
          <w:p w14:paraId="654725C7" w14:textId="77777777" w:rsidR="00045D21" w:rsidRPr="000A7B89" w:rsidRDefault="00045D21" w:rsidP="00D90A7E">
            <w:r w:rsidRPr="000A7B89">
              <w:t>60 possible allocations within a NB.</w:t>
            </w:r>
          </w:p>
        </w:tc>
      </w:tr>
      <w:tr w:rsidR="00045D21" w14:paraId="22842CAB" w14:textId="77777777" w:rsidTr="00D90A7E">
        <w:tc>
          <w:tcPr>
            <w:tcW w:w="19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D989E5" w14:textId="77777777" w:rsidR="00045D21" w:rsidRPr="000A7B89" w:rsidRDefault="00045D21" w:rsidP="00D90A7E">
            <w:pPr>
              <w:jc w:val="center"/>
            </w:pPr>
            <w:r w:rsidRPr="000A7B89">
              <w:lastRenderedPageBreak/>
              <w:t>MCS index</w:t>
            </w:r>
          </w:p>
        </w:tc>
        <w:tc>
          <w:tcPr>
            <w:tcW w:w="1446" w:type="dxa"/>
            <w:tcBorders>
              <w:top w:val="nil"/>
              <w:left w:val="nil"/>
              <w:bottom w:val="single" w:sz="8" w:space="0" w:color="auto"/>
              <w:right w:val="single" w:sz="8" w:space="0" w:color="auto"/>
            </w:tcBorders>
            <w:tcMar>
              <w:top w:w="0" w:type="dxa"/>
              <w:left w:w="108" w:type="dxa"/>
              <w:bottom w:w="0" w:type="dxa"/>
              <w:right w:w="108" w:type="dxa"/>
            </w:tcMar>
            <w:hideMark/>
          </w:tcPr>
          <w:p w14:paraId="4C8C0FCD" w14:textId="77777777" w:rsidR="00045D21" w:rsidRPr="000A7B89" w:rsidRDefault="00045D21" w:rsidP="00D90A7E">
            <w:pPr>
              <w:jc w:val="center"/>
            </w:pPr>
            <w:r w:rsidRPr="000A7B89">
              <w:t>3</w:t>
            </w:r>
          </w:p>
        </w:tc>
        <w:tc>
          <w:tcPr>
            <w:tcW w:w="5311" w:type="dxa"/>
            <w:tcBorders>
              <w:top w:val="nil"/>
              <w:left w:val="nil"/>
              <w:bottom w:val="single" w:sz="8" w:space="0" w:color="auto"/>
              <w:right w:val="single" w:sz="8" w:space="0" w:color="auto"/>
            </w:tcBorders>
            <w:tcMar>
              <w:top w:w="0" w:type="dxa"/>
              <w:left w:w="108" w:type="dxa"/>
              <w:bottom w:w="0" w:type="dxa"/>
              <w:right w:w="108" w:type="dxa"/>
            </w:tcMar>
            <w:hideMark/>
          </w:tcPr>
          <w:p w14:paraId="3446FDD2" w14:textId="77777777" w:rsidR="00045D21" w:rsidRPr="000A7B89" w:rsidRDefault="00045D21" w:rsidP="00D90A7E">
            <w:r w:rsidRPr="000A7B89">
              <w:t>8 values for MCS index</w:t>
            </w:r>
          </w:p>
        </w:tc>
      </w:tr>
      <w:tr w:rsidR="00045D21" w14:paraId="0F707D6D" w14:textId="77777777" w:rsidTr="00D90A7E">
        <w:tc>
          <w:tcPr>
            <w:tcW w:w="1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26B9F" w14:textId="77777777" w:rsidR="00045D21" w:rsidRPr="000A7B89" w:rsidRDefault="00045D21" w:rsidP="00D90A7E">
            <w:pPr>
              <w:jc w:val="center"/>
            </w:pPr>
            <w:r w:rsidRPr="000A7B89">
              <w:t>Number of RUs</w:t>
            </w:r>
          </w:p>
        </w:tc>
        <w:tc>
          <w:tcPr>
            <w:tcW w:w="1446" w:type="dxa"/>
            <w:tcBorders>
              <w:top w:val="nil"/>
              <w:left w:val="nil"/>
              <w:bottom w:val="single" w:sz="8" w:space="0" w:color="auto"/>
              <w:right w:val="single" w:sz="8" w:space="0" w:color="auto"/>
            </w:tcBorders>
            <w:tcMar>
              <w:top w:w="0" w:type="dxa"/>
              <w:left w:w="108" w:type="dxa"/>
              <w:bottom w:w="0" w:type="dxa"/>
              <w:right w:w="108" w:type="dxa"/>
            </w:tcMar>
            <w:hideMark/>
          </w:tcPr>
          <w:p w14:paraId="2ED781E3" w14:textId="77777777" w:rsidR="00045D21" w:rsidRPr="000A7B89" w:rsidRDefault="00045D21" w:rsidP="00D90A7E">
            <w:pPr>
              <w:jc w:val="center"/>
            </w:pPr>
            <w:r w:rsidRPr="000A7B89">
              <w:t>2</w:t>
            </w:r>
          </w:p>
        </w:tc>
        <w:tc>
          <w:tcPr>
            <w:tcW w:w="5311" w:type="dxa"/>
            <w:tcBorders>
              <w:top w:val="nil"/>
              <w:left w:val="nil"/>
              <w:bottom w:val="single" w:sz="8" w:space="0" w:color="auto"/>
              <w:right w:val="single" w:sz="8" w:space="0" w:color="auto"/>
            </w:tcBorders>
            <w:tcMar>
              <w:top w:w="0" w:type="dxa"/>
              <w:left w:w="108" w:type="dxa"/>
              <w:bottom w:w="0" w:type="dxa"/>
              <w:right w:w="108" w:type="dxa"/>
            </w:tcMar>
          </w:tcPr>
          <w:p w14:paraId="1C9EB41D" w14:textId="77777777" w:rsidR="00045D21" w:rsidRPr="000A7B89" w:rsidRDefault="00045D21" w:rsidP="00D90A7E">
            <w:r w:rsidRPr="000A7B89">
              <w:t>3 values for number of RUs (1,2,4)</w:t>
            </w:r>
          </w:p>
        </w:tc>
      </w:tr>
      <w:tr w:rsidR="00045D21" w14:paraId="64878D32" w14:textId="77777777" w:rsidTr="00D90A7E">
        <w:tc>
          <w:tcPr>
            <w:tcW w:w="1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887D9C" w14:textId="77777777" w:rsidR="00045D21" w:rsidRDefault="00045D21" w:rsidP="00D90A7E">
            <w:pPr>
              <w:rPr>
                <w:b/>
                <w:bCs/>
              </w:rPr>
            </w:pPr>
            <w:r>
              <w:rPr>
                <w:b/>
                <w:bCs/>
              </w:rPr>
              <w:t>Total Bits</w:t>
            </w:r>
          </w:p>
        </w:tc>
        <w:tc>
          <w:tcPr>
            <w:tcW w:w="1446" w:type="dxa"/>
            <w:tcBorders>
              <w:top w:val="nil"/>
              <w:left w:val="nil"/>
              <w:bottom w:val="single" w:sz="8" w:space="0" w:color="auto"/>
              <w:right w:val="single" w:sz="8" w:space="0" w:color="auto"/>
            </w:tcBorders>
            <w:tcMar>
              <w:top w:w="0" w:type="dxa"/>
              <w:left w:w="108" w:type="dxa"/>
              <w:bottom w:w="0" w:type="dxa"/>
              <w:right w:w="108" w:type="dxa"/>
            </w:tcMar>
            <w:hideMark/>
          </w:tcPr>
          <w:p w14:paraId="3447C0A9" w14:textId="77777777" w:rsidR="00045D21" w:rsidRDefault="00045D21" w:rsidP="00D90A7E">
            <w:pPr>
              <w:jc w:val="center"/>
            </w:pPr>
            <w:r>
              <w:t>11</w:t>
            </w:r>
          </w:p>
        </w:tc>
        <w:tc>
          <w:tcPr>
            <w:tcW w:w="5311" w:type="dxa"/>
            <w:tcBorders>
              <w:top w:val="nil"/>
              <w:left w:val="nil"/>
              <w:bottom w:val="single" w:sz="8" w:space="0" w:color="auto"/>
              <w:right w:val="single" w:sz="8" w:space="0" w:color="auto"/>
            </w:tcBorders>
            <w:tcMar>
              <w:top w:w="0" w:type="dxa"/>
              <w:left w:w="108" w:type="dxa"/>
              <w:bottom w:w="0" w:type="dxa"/>
              <w:right w:w="108" w:type="dxa"/>
            </w:tcMar>
          </w:tcPr>
          <w:p w14:paraId="3FB6D7F4" w14:textId="77777777" w:rsidR="00045D21" w:rsidRDefault="00045D21" w:rsidP="00D90A7E"/>
        </w:tc>
      </w:tr>
    </w:tbl>
    <w:p w14:paraId="3F40A409" w14:textId="77777777" w:rsidR="00045D21" w:rsidRDefault="00045D21" w:rsidP="00045D21">
      <w:pPr>
        <w:rPr>
          <w:rFonts w:ascii="Calibri" w:eastAsiaTheme="minorHAnsi" w:hAnsi="Calibri" w:cs="Calibri"/>
          <w:sz w:val="22"/>
          <w:szCs w:val="22"/>
        </w:rPr>
      </w:pPr>
    </w:p>
    <w:p w14:paraId="6C382AF0" w14:textId="75104C4E" w:rsidR="0065346A" w:rsidRDefault="0065346A" w:rsidP="00E31954">
      <w:pPr>
        <w:pStyle w:val="Heading2"/>
        <w:numPr>
          <w:ilvl w:val="0"/>
          <w:numId w:val="0"/>
        </w:numPr>
        <w:ind w:left="567" w:hanging="567"/>
      </w:pPr>
      <w:r w:rsidRPr="0049419F">
        <w:t>DCI Design</w:t>
      </w:r>
      <w:r>
        <w:t xml:space="preserve"> CE Mode B Proposal</w:t>
      </w:r>
      <w:r w:rsidRPr="0049419F">
        <w:t>:</w:t>
      </w:r>
    </w:p>
    <w:p w14:paraId="3FC2C2AD" w14:textId="36DA8FC9" w:rsidR="0065346A" w:rsidRPr="00594DED" w:rsidRDefault="0065346A" w:rsidP="0065346A">
      <w:pPr>
        <w:ind w:left="993" w:hanging="993"/>
        <w:rPr>
          <w:rFonts w:eastAsia="MS Mincho"/>
        </w:rPr>
      </w:pPr>
      <w:r w:rsidRPr="00594DED">
        <w:rPr>
          <w:rFonts w:eastAsia="MS Mincho"/>
        </w:rPr>
        <w:t xml:space="preserve">For sub-PRB allocation in CE Mode B, the PRB location(s) within the </w:t>
      </w:r>
      <w:r w:rsidRPr="00594DED">
        <w:rPr>
          <w:rFonts w:eastAsia="MS Mincho"/>
          <w:u w:val="single"/>
        </w:rPr>
        <w:t>narrowband</w:t>
      </w:r>
      <w:r w:rsidRPr="00594DED">
        <w:rPr>
          <w:rFonts w:eastAsia="MS Mincho"/>
        </w:rPr>
        <w:t xml:space="preserve"> is configured by RRC.</w:t>
      </w:r>
    </w:p>
    <w:p w14:paraId="7BF4C618" w14:textId="77777777" w:rsidR="00E73370" w:rsidRPr="000D471B" w:rsidRDefault="00E73370" w:rsidP="00E73370">
      <w:r w:rsidRPr="000D471B">
        <w:t>When “Sub-PRB Allocation” field=</w:t>
      </w:r>
      <w:r>
        <w:t>0</w:t>
      </w:r>
      <w:r w:rsidRPr="000D471B">
        <w:t xml:space="preserve"> </w:t>
      </w:r>
      <w:r>
        <w:t xml:space="preserve">this means grant is for a Full-PRB allocations, with the following legacy </w:t>
      </w:r>
      <w:r w:rsidRPr="000D471B">
        <w:t>fields</w:t>
      </w:r>
      <w:r>
        <w:t xml:space="preserve"> unchanged:</w:t>
      </w:r>
    </w:p>
    <w:tbl>
      <w:tblPr>
        <w:tblStyle w:val="TableGrid"/>
        <w:tblW w:w="0" w:type="auto"/>
        <w:tblInd w:w="360" w:type="dxa"/>
        <w:tblLayout w:type="fixed"/>
        <w:tblLook w:val="04A0" w:firstRow="1" w:lastRow="0" w:firstColumn="1" w:lastColumn="0" w:noHBand="0" w:noVBand="1"/>
      </w:tblPr>
      <w:tblGrid>
        <w:gridCol w:w="2045"/>
        <w:gridCol w:w="567"/>
        <w:gridCol w:w="5933"/>
      </w:tblGrid>
      <w:tr w:rsidR="00E73370" w14:paraId="0A53AEA4" w14:textId="77777777" w:rsidTr="00D90A7E">
        <w:tc>
          <w:tcPr>
            <w:tcW w:w="2045" w:type="dxa"/>
            <w:shd w:val="clear" w:color="auto" w:fill="EAF1DD" w:themeFill="accent3" w:themeFillTint="33"/>
          </w:tcPr>
          <w:p w14:paraId="78608BA3" w14:textId="77777777" w:rsidR="00E73370" w:rsidRDefault="00E73370" w:rsidP="00D90A7E">
            <w:pPr>
              <w:pStyle w:val="ListBullet"/>
              <w:numPr>
                <w:ilvl w:val="0"/>
                <w:numId w:val="0"/>
              </w:numPr>
              <w:rPr>
                <w:b/>
              </w:rPr>
            </w:pPr>
            <w:r>
              <w:rPr>
                <w:b/>
              </w:rPr>
              <w:t>Field Name</w:t>
            </w:r>
          </w:p>
        </w:tc>
        <w:tc>
          <w:tcPr>
            <w:tcW w:w="567" w:type="dxa"/>
            <w:shd w:val="clear" w:color="auto" w:fill="EAF1DD" w:themeFill="accent3" w:themeFillTint="33"/>
          </w:tcPr>
          <w:p w14:paraId="2AD9F569" w14:textId="77777777" w:rsidR="00E73370" w:rsidRDefault="00E73370" w:rsidP="00D90A7E">
            <w:pPr>
              <w:pStyle w:val="ListBullet"/>
              <w:numPr>
                <w:ilvl w:val="0"/>
                <w:numId w:val="0"/>
              </w:numPr>
              <w:rPr>
                <w:b/>
              </w:rPr>
            </w:pPr>
            <w:r>
              <w:rPr>
                <w:b/>
              </w:rPr>
              <w:t>Bits</w:t>
            </w:r>
          </w:p>
        </w:tc>
        <w:tc>
          <w:tcPr>
            <w:tcW w:w="5933" w:type="dxa"/>
            <w:shd w:val="clear" w:color="auto" w:fill="EAF1DD" w:themeFill="accent3" w:themeFillTint="33"/>
          </w:tcPr>
          <w:p w14:paraId="06A8871A" w14:textId="77777777" w:rsidR="00E73370" w:rsidRDefault="00E73370" w:rsidP="00D90A7E">
            <w:pPr>
              <w:pStyle w:val="ListBullet"/>
              <w:numPr>
                <w:ilvl w:val="0"/>
                <w:numId w:val="0"/>
              </w:numPr>
              <w:rPr>
                <w:b/>
              </w:rPr>
            </w:pPr>
            <w:r>
              <w:rPr>
                <w:b/>
              </w:rPr>
              <w:t>Description</w:t>
            </w:r>
          </w:p>
        </w:tc>
      </w:tr>
      <w:tr w:rsidR="00E73370" w14:paraId="7CE96422" w14:textId="77777777" w:rsidTr="00D90A7E">
        <w:tc>
          <w:tcPr>
            <w:tcW w:w="2045" w:type="dxa"/>
          </w:tcPr>
          <w:p w14:paraId="475F73EA" w14:textId="77777777" w:rsidR="00E73370" w:rsidRDefault="00E73370" w:rsidP="00D90A7E">
            <w:pPr>
              <w:pStyle w:val="ListBullet"/>
              <w:numPr>
                <w:ilvl w:val="0"/>
                <w:numId w:val="0"/>
              </w:numPr>
            </w:pPr>
            <w:r>
              <w:t>PRB Assignment</w:t>
            </w:r>
          </w:p>
        </w:tc>
        <w:tc>
          <w:tcPr>
            <w:tcW w:w="567" w:type="dxa"/>
          </w:tcPr>
          <w:p w14:paraId="33EEA389" w14:textId="77777777" w:rsidR="00E73370" w:rsidRDefault="00E73370" w:rsidP="00D90A7E">
            <w:pPr>
              <w:pStyle w:val="ListBullet"/>
              <w:numPr>
                <w:ilvl w:val="0"/>
                <w:numId w:val="0"/>
              </w:numPr>
              <w:jc w:val="center"/>
            </w:pPr>
            <w:r>
              <w:t>3</w:t>
            </w:r>
          </w:p>
        </w:tc>
        <w:tc>
          <w:tcPr>
            <w:tcW w:w="5933" w:type="dxa"/>
          </w:tcPr>
          <w:p w14:paraId="65049C34" w14:textId="77777777" w:rsidR="00E73370" w:rsidRDefault="00E73370" w:rsidP="00D90A7E">
            <w:pPr>
              <w:pStyle w:val="ListBullet"/>
              <w:numPr>
                <w:ilvl w:val="0"/>
                <w:numId w:val="0"/>
              </w:numPr>
            </w:pPr>
            <w:r>
              <w:t>Legacy</w:t>
            </w:r>
          </w:p>
        </w:tc>
      </w:tr>
      <w:tr w:rsidR="00E73370" w14:paraId="1A2AC2D4" w14:textId="77777777" w:rsidTr="00D90A7E">
        <w:tc>
          <w:tcPr>
            <w:tcW w:w="2045" w:type="dxa"/>
          </w:tcPr>
          <w:p w14:paraId="20B3661D" w14:textId="77777777" w:rsidR="00E73370" w:rsidRPr="008C5BCE" w:rsidRDefault="00E73370" w:rsidP="00D90A7E">
            <w:pPr>
              <w:pStyle w:val="ListBullet"/>
              <w:numPr>
                <w:ilvl w:val="0"/>
                <w:numId w:val="0"/>
              </w:numPr>
            </w:pPr>
            <w:r w:rsidRPr="00F06837">
              <w:t>MCS index</w:t>
            </w:r>
          </w:p>
        </w:tc>
        <w:tc>
          <w:tcPr>
            <w:tcW w:w="567" w:type="dxa"/>
          </w:tcPr>
          <w:p w14:paraId="1D612075" w14:textId="77777777" w:rsidR="00E73370" w:rsidRDefault="00E73370" w:rsidP="00D90A7E">
            <w:pPr>
              <w:pStyle w:val="ListBullet"/>
              <w:numPr>
                <w:ilvl w:val="0"/>
                <w:numId w:val="0"/>
              </w:numPr>
              <w:jc w:val="center"/>
            </w:pPr>
            <w:r>
              <w:t xml:space="preserve">4 </w:t>
            </w:r>
          </w:p>
        </w:tc>
        <w:tc>
          <w:tcPr>
            <w:tcW w:w="5933" w:type="dxa"/>
          </w:tcPr>
          <w:p w14:paraId="3226EBA4" w14:textId="77777777" w:rsidR="00E73370" w:rsidRPr="0099110B" w:rsidRDefault="00E73370" w:rsidP="00D90A7E">
            <w:pPr>
              <w:pStyle w:val="ListBullet"/>
              <w:numPr>
                <w:ilvl w:val="0"/>
                <w:numId w:val="0"/>
              </w:numPr>
              <w:rPr>
                <w:b/>
              </w:rPr>
            </w:pPr>
            <w:r>
              <w:t>Legacy</w:t>
            </w:r>
          </w:p>
        </w:tc>
      </w:tr>
      <w:tr w:rsidR="00E73370" w14:paraId="2FFB6FC5" w14:textId="77777777" w:rsidTr="00D90A7E">
        <w:tc>
          <w:tcPr>
            <w:tcW w:w="2045" w:type="dxa"/>
          </w:tcPr>
          <w:p w14:paraId="75810718" w14:textId="77777777" w:rsidR="00E73370" w:rsidRPr="00F06837" w:rsidRDefault="00E73370" w:rsidP="00D90A7E">
            <w:pPr>
              <w:pStyle w:val="ListBullet"/>
              <w:numPr>
                <w:ilvl w:val="0"/>
                <w:numId w:val="0"/>
              </w:numPr>
            </w:pPr>
            <w:r>
              <w:t>Spare</w:t>
            </w:r>
          </w:p>
        </w:tc>
        <w:tc>
          <w:tcPr>
            <w:tcW w:w="567" w:type="dxa"/>
          </w:tcPr>
          <w:p w14:paraId="71FA19E1" w14:textId="77777777" w:rsidR="00E73370" w:rsidRDefault="00E73370" w:rsidP="00D90A7E">
            <w:pPr>
              <w:pStyle w:val="ListBullet"/>
              <w:numPr>
                <w:ilvl w:val="0"/>
                <w:numId w:val="0"/>
              </w:numPr>
              <w:jc w:val="center"/>
            </w:pPr>
            <w:r>
              <w:t>1</w:t>
            </w:r>
          </w:p>
        </w:tc>
        <w:tc>
          <w:tcPr>
            <w:tcW w:w="5933" w:type="dxa"/>
          </w:tcPr>
          <w:p w14:paraId="22BFB7D0" w14:textId="77777777" w:rsidR="00E73370" w:rsidRDefault="00E73370" w:rsidP="00D90A7E">
            <w:pPr>
              <w:pStyle w:val="ListBullet"/>
              <w:numPr>
                <w:ilvl w:val="0"/>
                <w:numId w:val="0"/>
              </w:numPr>
            </w:pPr>
            <w:r>
              <w:t>new</w:t>
            </w:r>
          </w:p>
        </w:tc>
      </w:tr>
      <w:tr w:rsidR="00E73370" w14:paraId="2636CFDF" w14:textId="77777777" w:rsidTr="00D90A7E">
        <w:tc>
          <w:tcPr>
            <w:tcW w:w="2045" w:type="dxa"/>
          </w:tcPr>
          <w:p w14:paraId="5BFB9DCC" w14:textId="77777777" w:rsidR="00E73370" w:rsidRDefault="00E73370" w:rsidP="00D90A7E">
            <w:pPr>
              <w:pStyle w:val="ListBullet"/>
              <w:numPr>
                <w:ilvl w:val="0"/>
                <w:numId w:val="0"/>
              </w:numPr>
              <w:rPr>
                <w:b/>
              </w:rPr>
            </w:pPr>
            <w:r>
              <w:rPr>
                <w:b/>
              </w:rPr>
              <w:t>Total Bits</w:t>
            </w:r>
          </w:p>
        </w:tc>
        <w:tc>
          <w:tcPr>
            <w:tcW w:w="567" w:type="dxa"/>
          </w:tcPr>
          <w:p w14:paraId="5EE19504" w14:textId="77777777" w:rsidR="00E73370" w:rsidRPr="008F16CB" w:rsidRDefault="00E73370" w:rsidP="00D90A7E">
            <w:pPr>
              <w:pStyle w:val="ListBullet"/>
              <w:numPr>
                <w:ilvl w:val="0"/>
                <w:numId w:val="0"/>
              </w:numPr>
              <w:jc w:val="center"/>
            </w:pPr>
            <w:r>
              <w:t>8</w:t>
            </w:r>
          </w:p>
        </w:tc>
        <w:tc>
          <w:tcPr>
            <w:tcW w:w="5933" w:type="dxa"/>
          </w:tcPr>
          <w:p w14:paraId="0F1EA89A" w14:textId="77777777" w:rsidR="00E73370" w:rsidRPr="008F16CB" w:rsidRDefault="00E73370" w:rsidP="00D90A7E">
            <w:pPr>
              <w:pStyle w:val="ListBullet"/>
              <w:numPr>
                <w:ilvl w:val="0"/>
                <w:numId w:val="0"/>
              </w:numPr>
            </w:pPr>
          </w:p>
        </w:tc>
      </w:tr>
    </w:tbl>
    <w:p w14:paraId="1FD17322" w14:textId="77777777" w:rsidR="00E73370" w:rsidRDefault="00E73370" w:rsidP="00E73370">
      <w:pPr>
        <w:pStyle w:val="ListBullet"/>
        <w:numPr>
          <w:ilvl w:val="0"/>
          <w:numId w:val="0"/>
        </w:numPr>
        <w:ind w:left="360" w:hanging="360"/>
      </w:pPr>
    </w:p>
    <w:p w14:paraId="413AA004" w14:textId="77777777" w:rsidR="00E73370" w:rsidRDefault="00E73370" w:rsidP="00E73370">
      <w:r>
        <w:t>When “Sub-PRB Allocation” field=1 this means grant is for a sub-PRB allocations, with the following fields:</w:t>
      </w:r>
    </w:p>
    <w:tbl>
      <w:tblPr>
        <w:tblStyle w:val="TableGrid"/>
        <w:tblW w:w="0" w:type="auto"/>
        <w:tblInd w:w="360" w:type="dxa"/>
        <w:tblLayout w:type="fixed"/>
        <w:tblLook w:val="04A0" w:firstRow="1" w:lastRow="0" w:firstColumn="1" w:lastColumn="0" w:noHBand="0" w:noVBand="1"/>
      </w:tblPr>
      <w:tblGrid>
        <w:gridCol w:w="2045"/>
        <w:gridCol w:w="567"/>
        <w:gridCol w:w="5933"/>
      </w:tblGrid>
      <w:tr w:rsidR="00E73370" w14:paraId="254D962F" w14:textId="77777777" w:rsidTr="00D90A7E">
        <w:tc>
          <w:tcPr>
            <w:tcW w:w="2045" w:type="dxa"/>
            <w:shd w:val="clear" w:color="auto" w:fill="EAF1DD" w:themeFill="accent3" w:themeFillTint="33"/>
          </w:tcPr>
          <w:p w14:paraId="011989EE" w14:textId="77777777" w:rsidR="00E73370" w:rsidRDefault="00E73370" w:rsidP="00D90A7E">
            <w:pPr>
              <w:pStyle w:val="ListBullet"/>
              <w:numPr>
                <w:ilvl w:val="0"/>
                <w:numId w:val="0"/>
              </w:numPr>
              <w:rPr>
                <w:b/>
              </w:rPr>
            </w:pPr>
            <w:r>
              <w:rPr>
                <w:b/>
              </w:rPr>
              <w:t>Field Name</w:t>
            </w:r>
          </w:p>
        </w:tc>
        <w:tc>
          <w:tcPr>
            <w:tcW w:w="567" w:type="dxa"/>
            <w:shd w:val="clear" w:color="auto" w:fill="EAF1DD" w:themeFill="accent3" w:themeFillTint="33"/>
          </w:tcPr>
          <w:p w14:paraId="4BCD2615" w14:textId="77777777" w:rsidR="00E73370" w:rsidRDefault="00E73370" w:rsidP="00D90A7E">
            <w:pPr>
              <w:pStyle w:val="ListBullet"/>
              <w:numPr>
                <w:ilvl w:val="0"/>
                <w:numId w:val="0"/>
              </w:numPr>
              <w:rPr>
                <w:b/>
              </w:rPr>
            </w:pPr>
            <w:r>
              <w:rPr>
                <w:b/>
              </w:rPr>
              <w:t>Bits</w:t>
            </w:r>
          </w:p>
        </w:tc>
        <w:tc>
          <w:tcPr>
            <w:tcW w:w="5933" w:type="dxa"/>
            <w:shd w:val="clear" w:color="auto" w:fill="EAF1DD" w:themeFill="accent3" w:themeFillTint="33"/>
          </w:tcPr>
          <w:p w14:paraId="183ADD6E" w14:textId="77777777" w:rsidR="00E73370" w:rsidRDefault="00E73370" w:rsidP="00D90A7E">
            <w:pPr>
              <w:pStyle w:val="ListBullet"/>
              <w:numPr>
                <w:ilvl w:val="0"/>
                <w:numId w:val="0"/>
              </w:numPr>
              <w:rPr>
                <w:b/>
              </w:rPr>
            </w:pPr>
            <w:r>
              <w:rPr>
                <w:b/>
              </w:rPr>
              <w:t>Description</w:t>
            </w:r>
          </w:p>
        </w:tc>
      </w:tr>
      <w:tr w:rsidR="00E73370" w14:paraId="4D76AFA0" w14:textId="77777777" w:rsidTr="00D90A7E">
        <w:tc>
          <w:tcPr>
            <w:tcW w:w="2045" w:type="dxa"/>
          </w:tcPr>
          <w:p w14:paraId="2C875F05" w14:textId="77777777" w:rsidR="00E73370" w:rsidRPr="009A3A67" w:rsidRDefault="00E73370" w:rsidP="00D90A7E">
            <w:pPr>
              <w:pStyle w:val="ListBullet"/>
              <w:numPr>
                <w:ilvl w:val="0"/>
                <w:numId w:val="0"/>
              </w:numPr>
            </w:pPr>
            <w:r>
              <w:t>PRB Assignment</w:t>
            </w:r>
          </w:p>
        </w:tc>
        <w:tc>
          <w:tcPr>
            <w:tcW w:w="567" w:type="dxa"/>
          </w:tcPr>
          <w:p w14:paraId="60550367" w14:textId="77777777" w:rsidR="00E73370" w:rsidRDefault="00E73370" w:rsidP="00D90A7E">
            <w:pPr>
              <w:pStyle w:val="ListBullet"/>
              <w:numPr>
                <w:ilvl w:val="0"/>
                <w:numId w:val="0"/>
              </w:numPr>
              <w:jc w:val="center"/>
            </w:pPr>
            <w:r>
              <w:t>0</w:t>
            </w:r>
          </w:p>
        </w:tc>
        <w:tc>
          <w:tcPr>
            <w:tcW w:w="5933" w:type="dxa"/>
          </w:tcPr>
          <w:p w14:paraId="38707649" w14:textId="78C6480E" w:rsidR="00E73370" w:rsidRDefault="00E73370" w:rsidP="00D90A7E">
            <w:pPr>
              <w:pStyle w:val="ListBullet"/>
              <w:numPr>
                <w:ilvl w:val="0"/>
                <w:numId w:val="0"/>
              </w:numPr>
            </w:pPr>
            <w:r>
              <w:t xml:space="preserve">Configured </w:t>
            </w:r>
            <w:r w:rsidR="00051E2E">
              <w:t xml:space="preserve">within the narrowband </w:t>
            </w:r>
            <w:r>
              <w:t>by RRC</w:t>
            </w:r>
          </w:p>
        </w:tc>
      </w:tr>
      <w:tr w:rsidR="00E73370" w14:paraId="71239BF8" w14:textId="77777777" w:rsidTr="00D90A7E">
        <w:tc>
          <w:tcPr>
            <w:tcW w:w="2045" w:type="dxa"/>
          </w:tcPr>
          <w:p w14:paraId="5D3C768C" w14:textId="77777777" w:rsidR="00E73370" w:rsidRDefault="00E73370" w:rsidP="00D90A7E">
            <w:pPr>
              <w:pStyle w:val="ListBullet"/>
              <w:numPr>
                <w:ilvl w:val="0"/>
                <w:numId w:val="0"/>
              </w:numPr>
            </w:pPr>
            <w:r w:rsidRPr="009A3A67">
              <w:t>Allocation of SC within PRB</w:t>
            </w:r>
          </w:p>
        </w:tc>
        <w:tc>
          <w:tcPr>
            <w:tcW w:w="567" w:type="dxa"/>
          </w:tcPr>
          <w:p w14:paraId="739CC880" w14:textId="77777777" w:rsidR="00E73370" w:rsidRDefault="00E73370" w:rsidP="00D90A7E">
            <w:pPr>
              <w:pStyle w:val="ListBullet"/>
              <w:numPr>
                <w:ilvl w:val="0"/>
                <w:numId w:val="0"/>
              </w:numPr>
              <w:jc w:val="center"/>
            </w:pPr>
            <w:r>
              <w:t>4</w:t>
            </w:r>
          </w:p>
        </w:tc>
        <w:tc>
          <w:tcPr>
            <w:tcW w:w="5933" w:type="dxa"/>
          </w:tcPr>
          <w:p w14:paraId="60C4C910" w14:textId="77777777" w:rsidR="00E73370" w:rsidRDefault="00E73370" w:rsidP="00D90A7E">
            <w:pPr>
              <w:pStyle w:val="ListBullet"/>
              <w:numPr>
                <w:ilvl w:val="0"/>
                <w:numId w:val="0"/>
              </w:numPr>
            </w:pPr>
            <w:r w:rsidRPr="005C316D">
              <w:t>10 values for the number of SC and their location within a PRB</w:t>
            </w:r>
          </w:p>
          <w:p w14:paraId="786260AC" w14:textId="77777777" w:rsidR="00E73370" w:rsidRDefault="00E73370" w:rsidP="00D90A7E">
            <w:pPr>
              <w:pStyle w:val="ListBullet"/>
              <w:numPr>
                <w:ilvl w:val="0"/>
                <w:numId w:val="0"/>
              </w:numPr>
            </w:pPr>
            <w:r>
              <w:t>Six spare states</w:t>
            </w:r>
          </w:p>
        </w:tc>
      </w:tr>
      <w:tr w:rsidR="00E73370" w14:paraId="3EF13061" w14:textId="77777777" w:rsidTr="00D90A7E">
        <w:tc>
          <w:tcPr>
            <w:tcW w:w="2045" w:type="dxa"/>
          </w:tcPr>
          <w:p w14:paraId="7E237219" w14:textId="77777777" w:rsidR="00E73370" w:rsidRPr="008C5BCE" w:rsidRDefault="00E73370" w:rsidP="00D90A7E">
            <w:pPr>
              <w:pStyle w:val="ListBullet"/>
              <w:numPr>
                <w:ilvl w:val="0"/>
                <w:numId w:val="0"/>
              </w:numPr>
            </w:pPr>
            <w:r w:rsidRPr="00F06837">
              <w:t>MCS index</w:t>
            </w:r>
          </w:p>
        </w:tc>
        <w:tc>
          <w:tcPr>
            <w:tcW w:w="567" w:type="dxa"/>
          </w:tcPr>
          <w:p w14:paraId="30DD36C6" w14:textId="77777777" w:rsidR="00E73370" w:rsidRDefault="00E73370" w:rsidP="00D90A7E">
            <w:pPr>
              <w:pStyle w:val="ListBullet"/>
              <w:numPr>
                <w:ilvl w:val="0"/>
                <w:numId w:val="0"/>
              </w:numPr>
              <w:jc w:val="center"/>
            </w:pPr>
            <w:r>
              <w:t xml:space="preserve">3 </w:t>
            </w:r>
          </w:p>
        </w:tc>
        <w:tc>
          <w:tcPr>
            <w:tcW w:w="5933" w:type="dxa"/>
          </w:tcPr>
          <w:p w14:paraId="318B0FFD" w14:textId="77777777" w:rsidR="00E73370" w:rsidRPr="005C316D" w:rsidRDefault="00E73370" w:rsidP="00D90A7E">
            <w:pPr>
              <w:pStyle w:val="ListBullet"/>
              <w:numPr>
                <w:ilvl w:val="0"/>
                <w:numId w:val="0"/>
              </w:numPr>
            </w:pPr>
            <w:r w:rsidRPr="005C316D">
              <w:t>8 values for MCS index</w:t>
            </w:r>
          </w:p>
        </w:tc>
      </w:tr>
      <w:tr w:rsidR="00E73370" w14:paraId="14E1BF16" w14:textId="77777777" w:rsidTr="00D90A7E">
        <w:tc>
          <w:tcPr>
            <w:tcW w:w="2045" w:type="dxa"/>
          </w:tcPr>
          <w:p w14:paraId="45D9E06A" w14:textId="77777777" w:rsidR="00E73370" w:rsidRPr="00F06837" w:rsidRDefault="00E73370" w:rsidP="00D90A7E">
            <w:pPr>
              <w:pStyle w:val="ListBullet"/>
              <w:numPr>
                <w:ilvl w:val="0"/>
                <w:numId w:val="0"/>
              </w:numPr>
            </w:pPr>
            <w:r w:rsidRPr="0056282D">
              <w:t>Number of RUs</w:t>
            </w:r>
          </w:p>
        </w:tc>
        <w:tc>
          <w:tcPr>
            <w:tcW w:w="567" w:type="dxa"/>
          </w:tcPr>
          <w:p w14:paraId="528320EB" w14:textId="77777777" w:rsidR="00E73370" w:rsidRDefault="00E73370" w:rsidP="00D90A7E">
            <w:pPr>
              <w:pStyle w:val="ListBullet"/>
              <w:numPr>
                <w:ilvl w:val="0"/>
                <w:numId w:val="0"/>
              </w:numPr>
              <w:jc w:val="center"/>
            </w:pPr>
            <w:r>
              <w:t>1</w:t>
            </w:r>
          </w:p>
        </w:tc>
        <w:tc>
          <w:tcPr>
            <w:tcW w:w="5933" w:type="dxa"/>
          </w:tcPr>
          <w:p w14:paraId="0B92AC1E" w14:textId="77777777" w:rsidR="00E73370" w:rsidRDefault="00E73370" w:rsidP="00D90A7E">
            <w:pPr>
              <w:pStyle w:val="ListBullet"/>
              <w:numPr>
                <w:ilvl w:val="0"/>
                <w:numId w:val="0"/>
              </w:numPr>
            </w:pPr>
            <w:r w:rsidRPr="0056282D">
              <w:t>2</w:t>
            </w:r>
            <w:r>
              <w:t xml:space="preserve"> or 4</w:t>
            </w:r>
          </w:p>
        </w:tc>
      </w:tr>
      <w:tr w:rsidR="00E73370" w14:paraId="3BD7E65C" w14:textId="77777777" w:rsidTr="00D90A7E">
        <w:tc>
          <w:tcPr>
            <w:tcW w:w="2045" w:type="dxa"/>
          </w:tcPr>
          <w:p w14:paraId="336C6DB5" w14:textId="77777777" w:rsidR="00E73370" w:rsidRDefault="00E73370" w:rsidP="00D90A7E">
            <w:pPr>
              <w:pStyle w:val="ListBullet"/>
              <w:numPr>
                <w:ilvl w:val="0"/>
                <w:numId w:val="0"/>
              </w:numPr>
              <w:rPr>
                <w:b/>
              </w:rPr>
            </w:pPr>
            <w:r>
              <w:rPr>
                <w:b/>
              </w:rPr>
              <w:t>Total Bits</w:t>
            </w:r>
          </w:p>
        </w:tc>
        <w:tc>
          <w:tcPr>
            <w:tcW w:w="567" w:type="dxa"/>
          </w:tcPr>
          <w:p w14:paraId="61B993DD" w14:textId="77777777" w:rsidR="00E73370" w:rsidRPr="008F16CB" w:rsidRDefault="00E73370" w:rsidP="00D90A7E">
            <w:pPr>
              <w:pStyle w:val="ListBullet"/>
              <w:numPr>
                <w:ilvl w:val="0"/>
                <w:numId w:val="0"/>
              </w:numPr>
              <w:jc w:val="center"/>
            </w:pPr>
            <w:r>
              <w:t>8</w:t>
            </w:r>
          </w:p>
        </w:tc>
        <w:tc>
          <w:tcPr>
            <w:tcW w:w="5933" w:type="dxa"/>
          </w:tcPr>
          <w:p w14:paraId="276A80B2" w14:textId="77777777" w:rsidR="00E73370" w:rsidRPr="008F16CB" w:rsidRDefault="00E73370" w:rsidP="00D90A7E">
            <w:pPr>
              <w:pStyle w:val="ListBullet"/>
              <w:numPr>
                <w:ilvl w:val="0"/>
                <w:numId w:val="0"/>
              </w:numPr>
            </w:pPr>
          </w:p>
        </w:tc>
      </w:tr>
    </w:tbl>
    <w:p w14:paraId="64AD2C04" w14:textId="77777777" w:rsidR="00E73370" w:rsidRDefault="00E73370" w:rsidP="00E73370">
      <w:pPr>
        <w:rPr>
          <w:rFonts w:ascii="Arial" w:hAnsi="Arial" w:cs="Arial"/>
          <w:lang w:val="en-GB" w:eastAsia="zh-CN"/>
        </w:rPr>
      </w:pPr>
    </w:p>
    <w:p w14:paraId="0D4C3610" w14:textId="6143567F" w:rsidR="0065346A" w:rsidRDefault="00593808" w:rsidP="00E31954">
      <w:pPr>
        <w:pStyle w:val="Heading2"/>
        <w:numPr>
          <w:ilvl w:val="0"/>
          <w:numId w:val="0"/>
        </w:numPr>
        <w:ind w:left="567" w:hanging="567"/>
      </w:pPr>
      <w:r>
        <w:t>TBS design for CE Mode A Proposal:</w:t>
      </w:r>
      <w:bookmarkStart w:id="5" w:name="_GoBack"/>
      <w:bookmarkEnd w:id="5"/>
    </w:p>
    <w:p w14:paraId="6F5A30E8" w14:textId="4EB918B2" w:rsidR="00593808" w:rsidRDefault="00731BB7" w:rsidP="0065346A">
      <w:pPr>
        <w:pStyle w:val="BodyText"/>
        <w:rPr>
          <w:b/>
          <w:lang w:val="sv-SE" w:eastAsia="sv-SE"/>
        </w:rPr>
      </w:pPr>
      <w:r w:rsidRPr="00E848AC">
        <w:rPr>
          <w:noProof/>
        </w:rPr>
        <w:drawing>
          <wp:inline distT="0" distB="0" distL="0" distR="0" wp14:anchorId="2DF53BF5" wp14:editId="3409F0EF">
            <wp:extent cx="5136515" cy="271145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6515" cy="2711450"/>
                    </a:xfrm>
                    <a:prstGeom prst="rect">
                      <a:avLst/>
                    </a:prstGeom>
                    <a:noFill/>
                    <a:ln>
                      <a:noFill/>
                    </a:ln>
                  </pic:spPr>
                </pic:pic>
              </a:graphicData>
            </a:graphic>
          </wp:inline>
        </w:drawing>
      </w:r>
    </w:p>
    <w:p w14:paraId="12070111" w14:textId="461B3AC5" w:rsidR="00593808" w:rsidRDefault="00593808" w:rsidP="00E31954">
      <w:pPr>
        <w:pStyle w:val="Heading2"/>
        <w:numPr>
          <w:ilvl w:val="0"/>
          <w:numId w:val="0"/>
        </w:numPr>
        <w:ind w:left="567" w:hanging="567"/>
      </w:pPr>
      <w:r>
        <w:lastRenderedPageBreak/>
        <w:t>TBS design for CE Mode B Proposal:</w:t>
      </w:r>
    </w:p>
    <w:p w14:paraId="64E2B573" w14:textId="5DE451D4" w:rsidR="00593808" w:rsidRDefault="00731BB7" w:rsidP="0065346A">
      <w:pPr>
        <w:pStyle w:val="BodyText"/>
        <w:rPr>
          <w:b/>
          <w:lang w:val="sv-SE" w:eastAsia="sv-SE"/>
        </w:rPr>
      </w:pPr>
      <w:r w:rsidRPr="00E848AC">
        <w:rPr>
          <w:noProof/>
        </w:rPr>
        <w:drawing>
          <wp:inline distT="0" distB="0" distL="0" distR="0" wp14:anchorId="1B240C15" wp14:editId="50F041D7">
            <wp:extent cx="5144770" cy="28067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44770" cy="2806700"/>
                    </a:xfrm>
                    <a:prstGeom prst="rect">
                      <a:avLst/>
                    </a:prstGeom>
                    <a:noFill/>
                    <a:ln>
                      <a:noFill/>
                    </a:ln>
                  </pic:spPr>
                </pic:pic>
              </a:graphicData>
            </a:graphic>
          </wp:inline>
        </w:drawing>
      </w:r>
    </w:p>
    <w:p w14:paraId="3824A7B8" w14:textId="5FD61250" w:rsidR="003B69D5" w:rsidRPr="003B69D5" w:rsidRDefault="003B69D5" w:rsidP="00E31954">
      <w:pPr>
        <w:pStyle w:val="Heading2"/>
        <w:numPr>
          <w:ilvl w:val="0"/>
          <w:numId w:val="0"/>
        </w:numPr>
        <w:ind w:left="567" w:hanging="567"/>
      </w:pPr>
      <w:r w:rsidRPr="003B69D5">
        <w:t>Cyclic Repetition in CE Mode B</w:t>
      </w:r>
      <w:r w:rsidR="00523A1B">
        <w:t>:</w:t>
      </w:r>
    </w:p>
    <w:p w14:paraId="0591743B" w14:textId="32333150" w:rsidR="003B69D5" w:rsidRPr="003B69D5" w:rsidRDefault="003B69D5" w:rsidP="0065346A">
      <w:pPr>
        <w:pStyle w:val="BodyText"/>
        <w:rPr>
          <w:lang w:val="sv-SE" w:eastAsia="sv-SE"/>
        </w:rPr>
      </w:pPr>
      <w:r w:rsidRPr="003B69D5">
        <w:t>Proposal: Cyclic repetition is not supported for sub-PRB allocation in both CE Mode A and CE Mode B.</w:t>
      </w:r>
    </w:p>
    <w:p w14:paraId="7292072E" w14:textId="08AB39DB" w:rsidR="0049419F" w:rsidRPr="003B69D5" w:rsidRDefault="00E31954" w:rsidP="00E31954">
      <w:pPr>
        <w:pStyle w:val="Heading2"/>
        <w:numPr>
          <w:ilvl w:val="0"/>
          <w:numId w:val="0"/>
        </w:numPr>
        <w:ind w:left="567" w:hanging="567"/>
      </w:pPr>
      <w:r>
        <w:t>S</w:t>
      </w:r>
      <w:r w:rsidR="003B69D5" w:rsidRPr="003B69D5">
        <w:t>election of SC for 2 of 3 SC pi/2 BPSK</w:t>
      </w:r>
      <w:r w:rsidR="00523A1B">
        <w:t>:</w:t>
      </w:r>
    </w:p>
    <w:p w14:paraId="50FBE0CC" w14:textId="77777777" w:rsidR="003B69D5" w:rsidRPr="003B69D5" w:rsidRDefault="003B69D5" w:rsidP="003B69D5">
      <w:pPr>
        <w:jc w:val="both"/>
      </w:pPr>
      <w:r w:rsidRPr="003B69D5">
        <w:t xml:space="preserve">Proposal: The 2-of-3 subcarrier location is fixed in time where a Modulo 2 of Cell ID output of: </w:t>
      </w:r>
    </w:p>
    <w:p w14:paraId="69EBC9A0" w14:textId="77777777" w:rsidR="003B69D5" w:rsidRPr="003B69D5" w:rsidRDefault="003B69D5" w:rsidP="003B69D5">
      <w:pPr>
        <w:jc w:val="both"/>
      </w:pPr>
      <w:r w:rsidRPr="003B69D5">
        <w:t>•</w:t>
      </w:r>
      <w:r w:rsidRPr="003B69D5">
        <w:tab/>
        <w:t xml:space="preserve">“0” means that the two subcarriers with the lowest indexes </w:t>
      </w:r>
    </w:p>
    <w:p w14:paraId="15A2DEF6" w14:textId="77777777" w:rsidR="003B69D5" w:rsidRPr="003B69D5" w:rsidRDefault="003B69D5" w:rsidP="003B69D5">
      <w:pPr>
        <w:jc w:val="both"/>
      </w:pPr>
      <w:r w:rsidRPr="003B69D5">
        <w:t>•</w:t>
      </w:r>
      <w:r w:rsidRPr="003B69D5">
        <w:tab/>
        <w:t>“1” means that the two subcarriers with the highest</w:t>
      </w:r>
    </w:p>
    <w:p w14:paraId="7FD0986F" w14:textId="77777777" w:rsidR="003B69D5" w:rsidRPr="000268B3" w:rsidRDefault="003B69D5" w:rsidP="000268B3">
      <w:pPr>
        <w:pStyle w:val="BodyText"/>
        <w:rPr>
          <w:lang w:val="sv-SE" w:eastAsia="sv-SE"/>
        </w:rPr>
      </w:pPr>
    </w:p>
    <w:p w14:paraId="21E96A63" w14:textId="6F46EDC4" w:rsidR="0083069F" w:rsidRDefault="0083069F" w:rsidP="0083069F">
      <w:pPr>
        <w:pStyle w:val="Heading1"/>
        <w:numPr>
          <w:ilvl w:val="0"/>
          <w:numId w:val="0"/>
        </w:numPr>
        <w:ind w:left="567" w:hanging="567"/>
        <w:rPr>
          <w:lang w:val="sv-SE" w:eastAsia="sv-SE"/>
        </w:rPr>
      </w:pPr>
      <w:r>
        <w:rPr>
          <w:lang w:val="sv-SE" w:eastAsia="sv-SE"/>
        </w:rPr>
        <w:t>References:</w:t>
      </w:r>
    </w:p>
    <w:p w14:paraId="769A693A" w14:textId="77777777" w:rsidR="0083069F" w:rsidRDefault="0083069F" w:rsidP="0083069F">
      <w:pPr>
        <w:pStyle w:val="ListParagraph"/>
        <w:numPr>
          <w:ilvl w:val="0"/>
          <w:numId w:val="9"/>
        </w:numPr>
        <w:ind w:left="851" w:hanging="491"/>
      </w:pPr>
      <w:r>
        <w:t>R1-1803887 On Sub-RB resource allocation for MTC PUSCH Huawei, HiSilicon</w:t>
      </w:r>
    </w:p>
    <w:p w14:paraId="1CC3C3FE" w14:textId="77777777" w:rsidR="0083069F" w:rsidRDefault="0083069F" w:rsidP="0083069F">
      <w:pPr>
        <w:pStyle w:val="ListParagraph"/>
        <w:numPr>
          <w:ilvl w:val="0"/>
          <w:numId w:val="9"/>
        </w:numPr>
        <w:ind w:left="851" w:hanging="491"/>
      </w:pPr>
      <w:r>
        <w:t>R1-1804124 PUSCH sub-PRB allocation for MTC Ericsson</w:t>
      </w:r>
    </w:p>
    <w:sectPr w:rsidR="0083069F"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C870E" w14:textId="77777777" w:rsidR="00945641" w:rsidRDefault="00945641" w:rsidP="00896408">
      <w:r>
        <w:separator/>
      </w:r>
    </w:p>
  </w:endnote>
  <w:endnote w:type="continuationSeparator" w:id="0">
    <w:p w14:paraId="2BB72A27" w14:textId="77777777" w:rsidR="00945641" w:rsidRDefault="00945641"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0"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750A0" w14:textId="77777777" w:rsidR="00945641" w:rsidRDefault="00945641" w:rsidP="00896408">
      <w:r>
        <w:separator/>
      </w:r>
    </w:p>
  </w:footnote>
  <w:footnote w:type="continuationSeparator" w:id="0">
    <w:p w14:paraId="1622B83B" w14:textId="77777777" w:rsidR="00945641" w:rsidRDefault="00945641"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98A1D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547D3"/>
    <w:multiLevelType w:val="hybridMultilevel"/>
    <w:tmpl w:val="4F0851C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07A010C"/>
    <w:multiLevelType w:val="hybridMultilevel"/>
    <w:tmpl w:val="91FE4B38"/>
    <w:lvl w:ilvl="0" w:tplc="087CDE30">
      <w:start w:val="1"/>
      <w:numFmt w:val="bullet"/>
      <w:lvlText w:val="•"/>
      <w:lvlJc w:val="left"/>
      <w:pPr>
        <w:tabs>
          <w:tab w:val="num" w:pos="360"/>
        </w:tabs>
        <w:ind w:left="360" w:hanging="360"/>
      </w:pPr>
      <w:rPr>
        <w:rFonts w:ascii="Arial" w:hAnsi="Arial" w:hint="default"/>
      </w:rPr>
    </w:lvl>
    <w:lvl w:ilvl="1" w:tplc="71681AB6">
      <w:start w:val="1"/>
      <w:numFmt w:val="bullet"/>
      <w:lvlText w:val="•"/>
      <w:lvlJc w:val="left"/>
      <w:pPr>
        <w:tabs>
          <w:tab w:val="num" w:pos="1080"/>
        </w:tabs>
        <w:ind w:left="1080" w:hanging="360"/>
      </w:pPr>
      <w:rPr>
        <w:rFonts w:ascii="Arial" w:hAnsi="Arial" w:hint="default"/>
      </w:rPr>
    </w:lvl>
    <w:lvl w:ilvl="2" w:tplc="09CC20D8" w:tentative="1">
      <w:start w:val="1"/>
      <w:numFmt w:val="bullet"/>
      <w:lvlText w:val="•"/>
      <w:lvlJc w:val="left"/>
      <w:pPr>
        <w:tabs>
          <w:tab w:val="num" w:pos="1800"/>
        </w:tabs>
        <w:ind w:left="1800" w:hanging="360"/>
      </w:pPr>
      <w:rPr>
        <w:rFonts w:ascii="Arial" w:hAnsi="Arial" w:hint="default"/>
      </w:rPr>
    </w:lvl>
    <w:lvl w:ilvl="3" w:tplc="5D70EF76" w:tentative="1">
      <w:start w:val="1"/>
      <w:numFmt w:val="bullet"/>
      <w:lvlText w:val="•"/>
      <w:lvlJc w:val="left"/>
      <w:pPr>
        <w:tabs>
          <w:tab w:val="num" w:pos="2520"/>
        </w:tabs>
        <w:ind w:left="2520" w:hanging="360"/>
      </w:pPr>
      <w:rPr>
        <w:rFonts w:ascii="Arial" w:hAnsi="Arial" w:hint="default"/>
      </w:rPr>
    </w:lvl>
    <w:lvl w:ilvl="4" w:tplc="4ACA93A0" w:tentative="1">
      <w:start w:val="1"/>
      <w:numFmt w:val="bullet"/>
      <w:lvlText w:val="•"/>
      <w:lvlJc w:val="left"/>
      <w:pPr>
        <w:tabs>
          <w:tab w:val="num" w:pos="3240"/>
        </w:tabs>
        <w:ind w:left="3240" w:hanging="360"/>
      </w:pPr>
      <w:rPr>
        <w:rFonts w:ascii="Arial" w:hAnsi="Arial" w:hint="default"/>
      </w:rPr>
    </w:lvl>
    <w:lvl w:ilvl="5" w:tplc="01E6360C" w:tentative="1">
      <w:start w:val="1"/>
      <w:numFmt w:val="bullet"/>
      <w:lvlText w:val="•"/>
      <w:lvlJc w:val="left"/>
      <w:pPr>
        <w:tabs>
          <w:tab w:val="num" w:pos="3960"/>
        </w:tabs>
        <w:ind w:left="3960" w:hanging="360"/>
      </w:pPr>
      <w:rPr>
        <w:rFonts w:ascii="Arial" w:hAnsi="Arial" w:hint="default"/>
      </w:rPr>
    </w:lvl>
    <w:lvl w:ilvl="6" w:tplc="EED4048E" w:tentative="1">
      <w:start w:val="1"/>
      <w:numFmt w:val="bullet"/>
      <w:lvlText w:val="•"/>
      <w:lvlJc w:val="left"/>
      <w:pPr>
        <w:tabs>
          <w:tab w:val="num" w:pos="4680"/>
        </w:tabs>
        <w:ind w:left="4680" w:hanging="360"/>
      </w:pPr>
      <w:rPr>
        <w:rFonts w:ascii="Arial" w:hAnsi="Arial" w:hint="default"/>
      </w:rPr>
    </w:lvl>
    <w:lvl w:ilvl="7" w:tplc="2BC46512" w:tentative="1">
      <w:start w:val="1"/>
      <w:numFmt w:val="bullet"/>
      <w:lvlText w:val="•"/>
      <w:lvlJc w:val="left"/>
      <w:pPr>
        <w:tabs>
          <w:tab w:val="num" w:pos="5400"/>
        </w:tabs>
        <w:ind w:left="5400" w:hanging="360"/>
      </w:pPr>
      <w:rPr>
        <w:rFonts w:ascii="Arial" w:hAnsi="Arial" w:hint="default"/>
      </w:rPr>
    </w:lvl>
    <w:lvl w:ilvl="8" w:tplc="BD70E9B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85D28F2"/>
    <w:multiLevelType w:val="hybridMultilevel"/>
    <w:tmpl w:val="28DE40C8"/>
    <w:lvl w:ilvl="0" w:tplc="0409000F">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5" w15:restartNumberingAfterBreak="0">
    <w:nsid w:val="294624E2"/>
    <w:multiLevelType w:val="hybridMultilevel"/>
    <w:tmpl w:val="30825AC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6"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8" w15:restartNumberingAfterBreak="0">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7024A63"/>
    <w:multiLevelType w:val="hybridMultilevel"/>
    <w:tmpl w:val="D4043FEE"/>
    <w:lvl w:ilvl="0" w:tplc="C4F6908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0E53CC"/>
    <w:multiLevelType w:val="hybridMultilevel"/>
    <w:tmpl w:val="53569A10"/>
    <w:lvl w:ilvl="0" w:tplc="041D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E65E4704">
      <w:numFmt w:val="bullet"/>
      <w:lvlText w:val="-"/>
      <w:lvlJc w:val="left"/>
      <w:pPr>
        <w:ind w:left="2205" w:hanging="360"/>
      </w:pPr>
      <w:rPr>
        <w:rFonts w:ascii="Times New Roman" w:eastAsia="Times New Roman" w:hAnsi="Times New Roman" w:cs="Times New Roman" w:hint="default"/>
      </w:rPr>
    </w:lvl>
    <w:lvl w:ilvl="3" w:tplc="0409000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527E0149"/>
    <w:multiLevelType w:val="hybridMultilevel"/>
    <w:tmpl w:val="0860CAF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3" w15:restartNumberingAfterBreak="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9F55FBE"/>
    <w:multiLevelType w:val="hybridMultilevel"/>
    <w:tmpl w:val="487877A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AA53B3E"/>
    <w:multiLevelType w:val="hybridMultilevel"/>
    <w:tmpl w:val="D102B958"/>
    <w:lvl w:ilvl="0" w:tplc="E3305C58">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897741"/>
    <w:multiLevelType w:val="hybridMultilevel"/>
    <w:tmpl w:val="A8DC940A"/>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7BED18BC"/>
    <w:multiLevelType w:val="multilevel"/>
    <w:tmpl w:val="2A2A10E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2"/>
  </w:num>
  <w:num w:numId="2">
    <w:abstractNumId w:val="9"/>
  </w:num>
  <w:num w:numId="3">
    <w:abstractNumId w:val="6"/>
  </w:num>
  <w:num w:numId="4">
    <w:abstractNumId w:val="13"/>
  </w:num>
  <w:num w:numId="5">
    <w:abstractNumId w:val="19"/>
  </w:num>
  <w:num w:numId="6">
    <w:abstractNumId w:val="14"/>
  </w:num>
  <w:num w:numId="7">
    <w:abstractNumId w:val="2"/>
  </w:num>
  <w:num w:numId="8">
    <w:abstractNumId w:val="0"/>
  </w:num>
  <w:num w:numId="9">
    <w:abstractNumId w:val="21"/>
  </w:num>
  <w:num w:numId="10">
    <w:abstractNumId w:val="16"/>
  </w:num>
  <w:num w:numId="11">
    <w:abstractNumId w:val="23"/>
  </w:num>
  <w:num w:numId="12">
    <w:abstractNumId w:val="1"/>
  </w:num>
  <w:num w:numId="13">
    <w:abstractNumId w:val="10"/>
  </w:num>
  <w:num w:numId="14">
    <w:abstractNumId w:val="4"/>
  </w:num>
  <w:num w:numId="15">
    <w:abstractNumId w:val="15"/>
  </w:num>
  <w:num w:numId="16">
    <w:abstractNumId w:val="11"/>
  </w:num>
  <w:num w:numId="17">
    <w:abstractNumId w:val="20"/>
  </w:num>
  <w:num w:numId="18">
    <w:abstractNumId w:val="18"/>
  </w:num>
  <w:num w:numId="19">
    <w:abstractNumId w:val="3"/>
  </w:num>
  <w:num w:numId="20">
    <w:abstractNumId w:val="12"/>
  </w:num>
  <w:num w:numId="21">
    <w:abstractNumId w:val="17"/>
  </w:num>
  <w:num w:numId="22">
    <w:abstractNumId w:val="7"/>
  </w:num>
  <w:num w:numId="23">
    <w:abstractNumId w:val="8"/>
  </w:num>
  <w:num w:numId="24">
    <w:abstractNumId w:val="5"/>
  </w:num>
  <w:num w:numId="25">
    <w:abstractNumId w:val="5"/>
  </w:num>
  <w:num w:numId="2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0544"/>
    <w:rsid w:val="000010BE"/>
    <w:rsid w:val="00001E74"/>
    <w:rsid w:val="00002F17"/>
    <w:rsid w:val="000036FA"/>
    <w:rsid w:val="0000617F"/>
    <w:rsid w:val="0001020E"/>
    <w:rsid w:val="00010535"/>
    <w:rsid w:val="00013A55"/>
    <w:rsid w:val="00013C3A"/>
    <w:rsid w:val="00014FC0"/>
    <w:rsid w:val="00015906"/>
    <w:rsid w:val="00015DC3"/>
    <w:rsid w:val="0001683C"/>
    <w:rsid w:val="00016CD1"/>
    <w:rsid w:val="000208D5"/>
    <w:rsid w:val="0002118F"/>
    <w:rsid w:val="00021435"/>
    <w:rsid w:val="00021A85"/>
    <w:rsid w:val="00023B0F"/>
    <w:rsid w:val="00023FBA"/>
    <w:rsid w:val="00024F13"/>
    <w:rsid w:val="000268B3"/>
    <w:rsid w:val="00026E1D"/>
    <w:rsid w:val="0003398E"/>
    <w:rsid w:val="00033A43"/>
    <w:rsid w:val="00033D79"/>
    <w:rsid w:val="00034D81"/>
    <w:rsid w:val="0004324B"/>
    <w:rsid w:val="00043989"/>
    <w:rsid w:val="00043FD9"/>
    <w:rsid w:val="00045D21"/>
    <w:rsid w:val="00050970"/>
    <w:rsid w:val="0005173A"/>
    <w:rsid w:val="00051E2E"/>
    <w:rsid w:val="00053E30"/>
    <w:rsid w:val="000540C4"/>
    <w:rsid w:val="0005555D"/>
    <w:rsid w:val="00055C06"/>
    <w:rsid w:val="0005613F"/>
    <w:rsid w:val="000567D9"/>
    <w:rsid w:val="00056AB9"/>
    <w:rsid w:val="00056E62"/>
    <w:rsid w:val="0005704E"/>
    <w:rsid w:val="00057C0B"/>
    <w:rsid w:val="00057D56"/>
    <w:rsid w:val="000615EF"/>
    <w:rsid w:val="00061A9E"/>
    <w:rsid w:val="000631DE"/>
    <w:rsid w:val="00063679"/>
    <w:rsid w:val="0006532D"/>
    <w:rsid w:val="00065C05"/>
    <w:rsid w:val="0006632E"/>
    <w:rsid w:val="00066E9B"/>
    <w:rsid w:val="000675B6"/>
    <w:rsid w:val="00070B4F"/>
    <w:rsid w:val="000719CB"/>
    <w:rsid w:val="0007547E"/>
    <w:rsid w:val="00075B99"/>
    <w:rsid w:val="00076424"/>
    <w:rsid w:val="00076502"/>
    <w:rsid w:val="00077D6A"/>
    <w:rsid w:val="00080C9D"/>
    <w:rsid w:val="00080FDE"/>
    <w:rsid w:val="0008215A"/>
    <w:rsid w:val="00082C11"/>
    <w:rsid w:val="0008529D"/>
    <w:rsid w:val="00085892"/>
    <w:rsid w:val="000866F9"/>
    <w:rsid w:val="00086CFE"/>
    <w:rsid w:val="0008735C"/>
    <w:rsid w:val="0009105D"/>
    <w:rsid w:val="00092DC1"/>
    <w:rsid w:val="000935D7"/>
    <w:rsid w:val="00094753"/>
    <w:rsid w:val="000955F0"/>
    <w:rsid w:val="00097D3F"/>
    <w:rsid w:val="000A1C45"/>
    <w:rsid w:val="000A493B"/>
    <w:rsid w:val="000A557C"/>
    <w:rsid w:val="000A6617"/>
    <w:rsid w:val="000A785F"/>
    <w:rsid w:val="000A7B89"/>
    <w:rsid w:val="000B0813"/>
    <w:rsid w:val="000B4CBC"/>
    <w:rsid w:val="000C0830"/>
    <w:rsid w:val="000C090A"/>
    <w:rsid w:val="000C159B"/>
    <w:rsid w:val="000C1B95"/>
    <w:rsid w:val="000C3D25"/>
    <w:rsid w:val="000C591C"/>
    <w:rsid w:val="000C5AD7"/>
    <w:rsid w:val="000C5F12"/>
    <w:rsid w:val="000C6DD7"/>
    <w:rsid w:val="000C772B"/>
    <w:rsid w:val="000D0AD2"/>
    <w:rsid w:val="000D25A5"/>
    <w:rsid w:val="000D2CD4"/>
    <w:rsid w:val="000D3133"/>
    <w:rsid w:val="000D4167"/>
    <w:rsid w:val="000D471B"/>
    <w:rsid w:val="000D4DE9"/>
    <w:rsid w:val="000D59E9"/>
    <w:rsid w:val="000D707D"/>
    <w:rsid w:val="000E163D"/>
    <w:rsid w:val="000E18A5"/>
    <w:rsid w:val="000E40B7"/>
    <w:rsid w:val="000E4221"/>
    <w:rsid w:val="000E4AE6"/>
    <w:rsid w:val="000F113C"/>
    <w:rsid w:val="000F1240"/>
    <w:rsid w:val="000F1C20"/>
    <w:rsid w:val="000F2197"/>
    <w:rsid w:val="000F4EFD"/>
    <w:rsid w:val="000F5705"/>
    <w:rsid w:val="000F6251"/>
    <w:rsid w:val="000F7AFE"/>
    <w:rsid w:val="00101FF5"/>
    <w:rsid w:val="00105845"/>
    <w:rsid w:val="001061AE"/>
    <w:rsid w:val="00106665"/>
    <w:rsid w:val="00111041"/>
    <w:rsid w:val="00111F11"/>
    <w:rsid w:val="001125B7"/>
    <w:rsid w:val="001133CD"/>
    <w:rsid w:val="00113A7B"/>
    <w:rsid w:val="00114E0C"/>
    <w:rsid w:val="00115B2F"/>
    <w:rsid w:val="001160E2"/>
    <w:rsid w:val="00121778"/>
    <w:rsid w:val="00122660"/>
    <w:rsid w:val="00123CC6"/>
    <w:rsid w:val="001249DD"/>
    <w:rsid w:val="00125947"/>
    <w:rsid w:val="00125D27"/>
    <w:rsid w:val="00126749"/>
    <w:rsid w:val="00126EB7"/>
    <w:rsid w:val="00131489"/>
    <w:rsid w:val="00136BBB"/>
    <w:rsid w:val="001372E8"/>
    <w:rsid w:val="0014092D"/>
    <w:rsid w:val="001418D2"/>
    <w:rsid w:val="0014252D"/>
    <w:rsid w:val="0014394D"/>
    <w:rsid w:val="001466E2"/>
    <w:rsid w:val="00146A42"/>
    <w:rsid w:val="0015070B"/>
    <w:rsid w:val="001509ED"/>
    <w:rsid w:val="00151ACA"/>
    <w:rsid w:val="0015249F"/>
    <w:rsid w:val="00153576"/>
    <w:rsid w:val="00153C8C"/>
    <w:rsid w:val="0015589D"/>
    <w:rsid w:val="00155A2E"/>
    <w:rsid w:val="00157161"/>
    <w:rsid w:val="0016146A"/>
    <w:rsid w:val="001628E8"/>
    <w:rsid w:val="00163096"/>
    <w:rsid w:val="001706D3"/>
    <w:rsid w:val="00170918"/>
    <w:rsid w:val="001722DA"/>
    <w:rsid w:val="00172700"/>
    <w:rsid w:val="00172B21"/>
    <w:rsid w:val="00173605"/>
    <w:rsid w:val="00175005"/>
    <w:rsid w:val="00175967"/>
    <w:rsid w:val="0017600E"/>
    <w:rsid w:val="00185111"/>
    <w:rsid w:val="0018693F"/>
    <w:rsid w:val="00190ACC"/>
    <w:rsid w:val="0019153E"/>
    <w:rsid w:val="0019274D"/>
    <w:rsid w:val="001A0932"/>
    <w:rsid w:val="001A1F16"/>
    <w:rsid w:val="001A2276"/>
    <w:rsid w:val="001A2E84"/>
    <w:rsid w:val="001A2FCA"/>
    <w:rsid w:val="001A30E0"/>
    <w:rsid w:val="001A69FA"/>
    <w:rsid w:val="001A6F30"/>
    <w:rsid w:val="001A78B2"/>
    <w:rsid w:val="001B0312"/>
    <w:rsid w:val="001B09EC"/>
    <w:rsid w:val="001B1ED1"/>
    <w:rsid w:val="001B267F"/>
    <w:rsid w:val="001B2DF2"/>
    <w:rsid w:val="001B2FB5"/>
    <w:rsid w:val="001B3A33"/>
    <w:rsid w:val="001B3B54"/>
    <w:rsid w:val="001B4618"/>
    <w:rsid w:val="001B4863"/>
    <w:rsid w:val="001B5446"/>
    <w:rsid w:val="001B5A7E"/>
    <w:rsid w:val="001B5D68"/>
    <w:rsid w:val="001B64CA"/>
    <w:rsid w:val="001C0ADF"/>
    <w:rsid w:val="001C26B2"/>
    <w:rsid w:val="001C2B65"/>
    <w:rsid w:val="001C4191"/>
    <w:rsid w:val="001C45A6"/>
    <w:rsid w:val="001C5069"/>
    <w:rsid w:val="001C7443"/>
    <w:rsid w:val="001D0218"/>
    <w:rsid w:val="001D0AF2"/>
    <w:rsid w:val="001D2093"/>
    <w:rsid w:val="001D2555"/>
    <w:rsid w:val="001D3E7C"/>
    <w:rsid w:val="001D5FAB"/>
    <w:rsid w:val="001D68F5"/>
    <w:rsid w:val="001E0ECC"/>
    <w:rsid w:val="001E2FED"/>
    <w:rsid w:val="001E3468"/>
    <w:rsid w:val="001E3574"/>
    <w:rsid w:val="001E4F35"/>
    <w:rsid w:val="001E5011"/>
    <w:rsid w:val="001E5AFE"/>
    <w:rsid w:val="001F173D"/>
    <w:rsid w:val="001F188D"/>
    <w:rsid w:val="001F208E"/>
    <w:rsid w:val="001F33A6"/>
    <w:rsid w:val="001F4364"/>
    <w:rsid w:val="001F5873"/>
    <w:rsid w:val="001F5EEF"/>
    <w:rsid w:val="002029F7"/>
    <w:rsid w:val="00203695"/>
    <w:rsid w:val="00204DF2"/>
    <w:rsid w:val="00204ECF"/>
    <w:rsid w:val="002060B9"/>
    <w:rsid w:val="002107CD"/>
    <w:rsid w:val="00213DF7"/>
    <w:rsid w:val="00215FBB"/>
    <w:rsid w:val="00216CA6"/>
    <w:rsid w:val="00217825"/>
    <w:rsid w:val="002210B9"/>
    <w:rsid w:val="002222E9"/>
    <w:rsid w:val="00222892"/>
    <w:rsid w:val="0022424C"/>
    <w:rsid w:val="002321B2"/>
    <w:rsid w:val="0023285B"/>
    <w:rsid w:val="00234C85"/>
    <w:rsid w:val="00234DD7"/>
    <w:rsid w:val="0023548D"/>
    <w:rsid w:val="00235E32"/>
    <w:rsid w:val="002406C6"/>
    <w:rsid w:val="002408FC"/>
    <w:rsid w:val="00243A53"/>
    <w:rsid w:val="00244460"/>
    <w:rsid w:val="00245A38"/>
    <w:rsid w:val="00245D1A"/>
    <w:rsid w:val="00247018"/>
    <w:rsid w:val="00253456"/>
    <w:rsid w:val="002553B4"/>
    <w:rsid w:val="00255F4F"/>
    <w:rsid w:val="00256374"/>
    <w:rsid w:val="00257F4B"/>
    <w:rsid w:val="002601B7"/>
    <w:rsid w:val="00261576"/>
    <w:rsid w:val="00262FC3"/>
    <w:rsid w:val="002659BF"/>
    <w:rsid w:val="00266F4C"/>
    <w:rsid w:val="00270162"/>
    <w:rsid w:val="00271168"/>
    <w:rsid w:val="0027250C"/>
    <w:rsid w:val="00272C79"/>
    <w:rsid w:val="00275879"/>
    <w:rsid w:val="00275C14"/>
    <w:rsid w:val="00275CD9"/>
    <w:rsid w:val="0028065B"/>
    <w:rsid w:val="00282156"/>
    <w:rsid w:val="002822A1"/>
    <w:rsid w:val="00283103"/>
    <w:rsid w:val="00284209"/>
    <w:rsid w:val="0028423D"/>
    <w:rsid w:val="00286B6D"/>
    <w:rsid w:val="00287ACD"/>
    <w:rsid w:val="002929CA"/>
    <w:rsid w:val="00292D46"/>
    <w:rsid w:val="00293482"/>
    <w:rsid w:val="00293E29"/>
    <w:rsid w:val="0029521F"/>
    <w:rsid w:val="00297C85"/>
    <w:rsid w:val="002A0567"/>
    <w:rsid w:val="002A4013"/>
    <w:rsid w:val="002A4C90"/>
    <w:rsid w:val="002A5FF8"/>
    <w:rsid w:val="002A702C"/>
    <w:rsid w:val="002A764D"/>
    <w:rsid w:val="002B0DDD"/>
    <w:rsid w:val="002B1900"/>
    <w:rsid w:val="002B3EF5"/>
    <w:rsid w:val="002B59EF"/>
    <w:rsid w:val="002B5A5D"/>
    <w:rsid w:val="002B70C4"/>
    <w:rsid w:val="002C037D"/>
    <w:rsid w:val="002C31EB"/>
    <w:rsid w:val="002C74AD"/>
    <w:rsid w:val="002C7BE4"/>
    <w:rsid w:val="002D01C5"/>
    <w:rsid w:val="002D263D"/>
    <w:rsid w:val="002D2A3F"/>
    <w:rsid w:val="002D2F57"/>
    <w:rsid w:val="002D41B7"/>
    <w:rsid w:val="002D5E10"/>
    <w:rsid w:val="002D6515"/>
    <w:rsid w:val="002D6532"/>
    <w:rsid w:val="002D7994"/>
    <w:rsid w:val="002E3D91"/>
    <w:rsid w:val="002E4262"/>
    <w:rsid w:val="002E53FD"/>
    <w:rsid w:val="002E54A8"/>
    <w:rsid w:val="002E647A"/>
    <w:rsid w:val="002E7193"/>
    <w:rsid w:val="002F0A50"/>
    <w:rsid w:val="002F1E61"/>
    <w:rsid w:val="002F3094"/>
    <w:rsid w:val="002F33E3"/>
    <w:rsid w:val="002F4D45"/>
    <w:rsid w:val="002F567D"/>
    <w:rsid w:val="002F5A31"/>
    <w:rsid w:val="002F5B7C"/>
    <w:rsid w:val="002F6E1A"/>
    <w:rsid w:val="003007D4"/>
    <w:rsid w:val="00305963"/>
    <w:rsid w:val="00305C67"/>
    <w:rsid w:val="003068C1"/>
    <w:rsid w:val="00306DC1"/>
    <w:rsid w:val="003076E5"/>
    <w:rsid w:val="0031300A"/>
    <w:rsid w:val="0031433A"/>
    <w:rsid w:val="00317800"/>
    <w:rsid w:val="00317B05"/>
    <w:rsid w:val="00321E2A"/>
    <w:rsid w:val="00322230"/>
    <w:rsid w:val="00322E6E"/>
    <w:rsid w:val="0032379B"/>
    <w:rsid w:val="0032734D"/>
    <w:rsid w:val="003316CF"/>
    <w:rsid w:val="0033205D"/>
    <w:rsid w:val="00335A5F"/>
    <w:rsid w:val="00336644"/>
    <w:rsid w:val="00337B8E"/>
    <w:rsid w:val="00340CA3"/>
    <w:rsid w:val="00341942"/>
    <w:rsid w:val="00341F43"/>
    <w:rsid w:val="003438BC"/>
    <w:rsid w:val="00343C26"/>
    <w:rsid w:val="00344562"/>
    <w:rsid w:val="0034475B"/>
    <w:rsid w:val="0034541F"/>
    <w:rsid w:val="0034581E"/>
    <w:rsid w:val="00347E49"/>
    <w:rsid w:val="003515DA"/>
    <w:rsid w:val="0035178D"/>
    <w:rsid w:val="00352F22"/>
    <w:rsid w:val="00353E18"/>
    <w:rsid w:val="00354234"/>
    <w:rsid w:val="00354B01"/>
    <w:rsid w:val="00356B6D"/>
    <w:rsid w:val="003571DE"/>
    <w:rsid w:val="003622C8"/>
    <w:rsid w:val="00363E3E"/>
    <w:rsid w:val="00365BA9"/>
    <w:rsid w:val="00365CE4"/>
    <w:rsid w:val="00366F2A"/>
    <w:rsid w:val="00370214"/>
    <w:rsid w:val="0037183E"/>
    <w:rsid w:val="00371A88"/>
    <w:rsid w:val="0037260E"/>
    <w:rsid w:val="00373852"/>
    <w:rsid w:val="00374932"/>
    <w:rsid w:val="00376C99"/>
    <w:rsid w:val="00381406"/>
    <w:rsid w:val="00381ECB"/>
    <w:rsid w:val="00383C56"/>
    <w:rsid w:val="00393FEA"/>
    <w:rsid w:val="003956D0"/>
    <w:rsid w:val="00395F83"/>
    <w:rsid w:val="003A4111"/>
    <w:rsid w:val="003A427E"/>
    <w:rsid w:val="003A43EC"/>
    <w:rsid w:val="003A488F"/>
    <w:rsid w:val="003A7BD7"/>
    <w:rsid w:val="003B0523"/>
    <w:rsid w:val="003B0EA1"/>
    <w:rsid w:val="003B13D4"/>
    <w:rsid w:val="003B578A"/>
    <w:rsid w:val="003B5C12"/>
    <w:rsid w:val="003B69D5"/>
    <w:rsid w:val="003C5481"/>
    <w:rsid w:val="003D0076"/>
    <w:rsid w:val="003D1022"/>
    <w:rsid w:val="003D35B9"/>
    <w:rsid w:val="003D43C9"/>
    <w:rsid w:val="003D48A1"/>
    <w:rsid w:val="003D637A"/>
    <w:rsid w:val="003E2574"/>
    <w:rsid w:val="003E25B9"/>
    <w:rsid w:val="003E69D7"/>
    <w:rsid w:val="003E6D00"/>
    <w:rsid w:val="003F176C"/>
    <w:rsid w:val="003F1907"/>
    <w:rsid w:val="003F1A00"/>
    <w:rsid w:val="003F1EF6"/>
    <w:rsid w:val="003F3503"/>
    <w:rsid w:val="003F46F7"/>
    <w:rsid w:val="003F5933"/>
    <w:rsid w:val="003F603A"/>
    <w:rsid w:val="003F72AB"/>
    <w:rsid w:val="003F7EA0"/>
    <w:rsid w:val="00400BBA"/>
    <w:rsid w:val="00402C95"/>
    <w:rsid w:val="0040319A"/>
    <w:rsid w:val="00405C12"/>
    <w:rsid w:val="00405EAC"/>
    <w:rsid w:val="004079C0"/>
    <w:rsid w:val="00410790"/>
    <w:rsid w:val="00410D99"/>
    <w:rsid w:val="00411E33"/>
    <w:rsid w:val="0041293B"/>
    <w:rsid w:val="00414506"/>
    <w:rsid w:val="00414CFA"/>
    <w:rsid w:val="00414E8D"/>
    <w:rsid w:val="004168A0"/>
    <w:rsid w:val="00416DEC"/>
    <w:rsid w:val="00423CC2"/>
    <w:rsid w:val="0042552E"/>
    <w:rsid w:val="0042693C"/>
    <w:rsid w:val="00427BCD"/>
    <w:rsid w:val="0043150E"/>
    <w:rsid w:val="004320E2"/>
    <w:rsid w:val="004343EC"/>
    <w:rsid w:val="0043720E"/>
    <w:rsid w:val="004402BC"/>
    <w:rsid w:val="0044272F"/>
    <w:rsid w:val="004448B5"/>
    <w:rsid w:val="00444B0F"/>
    <w:rsid w:val="00447D3B"/>
    <w:rsid w:val="00450CDB"/>
    <w:rsid w:val="004519AC"/>
    <w:rsid w:val="004559A4"/>
    <w:rsid w:val="004608BB"/>
    <w:rsid w:val="00460B14"/>
    <w:rsid w:val="00460B61"/>
    <w:rsid w:val="0046581B"/>
    <w:rsid w:val="00466B18"/>
    <w:rsid w:val="0046740A"/>
    <w:rsid w:val="004715A1"/>
    <w:rsid w:val="004719D6"/>
    <w:rsid w:val="00471C42"/>
    <w:rsid w:val="004725AB"/>
    <w:rsid w:val="00473EF1"/>
    <w:rsid w:val="00475080"/>
    <w:rsid w:val="00476911"/>
    <w:rsid w:val="00477F66"/>
    <w:rsid w:val="004800C2"/>
    <w:rsid w:val="0048093F"/>
    <w:rsid w:val="00481189"/>
    <w:rsid w:val="0048244D"/>
    <w:rsid w:val="00482C8E"/>
    <w:rsid w:val="004834BB"/>
    <w:rsid w:val="00483C16"/>
    <w:rsid w:val="00485360"/>
    <w:rsid w:val="004873BA"/>
    <w:rsid w:val="004900B0"/>
    <w:rsid w:val="00490CB5"/>
    <w:rsid w:val="00491F30"/>
    <w:rsid w:val="004923F3"/>
    <w:rsid w:val="0049419F"/>
    <w:rsid w:val="004A1D3E"/>
    <w:rsid w:val="004A3375"/>
    <w:rsid w:val="004A495D"/>
    <w:rsid w:val="004A5369"/>
    <w:rsid w:val="004A61B9"/>
    <w:rsid w:val="004A6C10"/>
    <w:rsid w:val="004A77F3"/>
    <w:rsid w:val="004B1E30"/>
    <w:rsid w:val="004B227D"/>
    <w:rsid w:val="004B3434"/>
    <w:rsid w:val="004B4109"/>
    <w:rsid w:val="004B5882"/>
    <w:rsid w:val="004B6EB3"/>
    <w:rsid w:val="004C28D9"/>
    <w:rsid w:val="004C3349"/>
    <w:rsid w:val="004C3780"/>
    <w:rsid w:val="004C672E"/>
    <w:rsid w:val="004C6C33"/>
    <w:rsid w:val="004D0A1D"/>
    <w:rsid w:val="004D10E0"/>
    <w:rsid w:val="004D2AAE"/>
    <w:rsid w:val="004D42D7"/>
    <w:rsid w:val="004D4AF4"/>
    <w:rsid w:val="004D4D81"/>
    <w:rsid w:val="004D5132"/>
    <w:rsid w:val="004D66D1"/>
    <w:rsid w:val="004D7FE0"/>
    <w:rsid w:val="004E1021"/>
    <w:rsid w:val="004E319B"/>
    <w:rsid w:val="004E4C67"/>
    <w:rsid w:val="004E63CD"/>
    <w:rsid w:val="004F2CBC"/>
    <w:rsid w:val="004F430F"/>
    <w:rsid w:val="004F5238"/>
    <w:rsid w:val="004F5E0A"/>
    <w:rsid w:val="004F6B08"/>
    <w:rsid w:val="004F6E7B"/>
    <w:rsid w:val="00500D11"/>
    <w:rsid w:val="00501C44"/>
    <w:rsid w:val="005037E6"/>
    <w:rsid w:val="00504A5D"/>
    <w:rsid w:val="005053EA"/>
    <w:rsid w:val="00506350"/>
    <w:rsid w:val="00506C4B"/>
    <w:rsid w:val="00510D00"/>
    <w:rsid w:val="00511208"/>
    <w:rsid w:val="005112E1"/>
    <w:rsid w:val="00511492"/>
    <w:rsid w:val="00515B7D"/>
    <w:rsid w:val="005164F1"/>
    <w:rsid w:val="00520A09"/>
    <w:rsid w:val="00521133"/>
    <w:rsid w:val="0052140E"/>
    <w:rsid w:val="00523A1B"/>
    <w:rsid w:val="005245F2"/>
    <w:rsid w:val="00525941"/>
    <w:rsid w:val="00526976"/>
    <w:rsid w:val="00527E96"/>
    <w:rsid w:val="00531018"/>
    <w:rsid w:val="0053186E"/>
    <w:rsid w:val="00532418"/>
    <w:rsid w:val="0053264D"/>
    <w:rsid w:val="0053303E"/>
    <w:rsid w:val="0053410D"/>
    <w:rsid w:val="00536ADD"/>
    <w:rsid w:val="00537CA6"/>
    <w:rsid w:val="00540ADE"/>
    <w:rsid w:val="00541E36"/>
    <w:rsid w:val="00543B9E"/>
    <w:rsid w:val="00544261"/>
    <w:rsid w:val="005442A3"/>
    <w:rsid w:val="00544E07"/>
    <w:rsid w:val="00544E88"/>
    <w:rsid w:val="00546633"/>
    <w:rsid w:val="005514B5"/>
    <w:rsid w:val="00551EE5"/>
    <w:rsid w:val="00552456"/>
    <w:rsid w:val="00553252"/>
    <w:rsid w:val="005536AA"/>
    <w:rsid w:val="005538D6"/>
    <w:rsid w:val="00555E42"/>
    <w:rsid w:val="00557341"/>
    <w:rsid w:val="00557C3F"/>
    <w:rsid w:val="00560EB4"/>
    <w:rsid w:val="0056179D"/>
    <w:rsid w:val="00562109"/>
    <w:rsid w:val="005625A0"/>
    <w:rsid w:val="0056282D"/>
    <w:rsid w:val="0056300A"/>
    <w:rsid w:val="005646D5"/>
    <w:rsid w:val="00565F98"/>
    <w:rsid w:val="005664B7"/>
    <w:rsid w:val="00566B35"/>
    <w:rsid w:val="00570B5E"/>
    <w:rsid w:val="00571BEE"/>
    <w:rsid w:val="0057294B"/>
    <w:rsid w:val="00574520"/>
    <w:rsid w:val="005759B6"/>
    <w:rsid w:val="00577159"/>
    <w:rsid w:val="005810C8"/>
    <w:rsid w:val="00582B77"/>
    <w:rsid w:val="00582D07"/>
    <w:rsid w:val="005838EA"/>
    <w:rsid w:val="0058403F"/>
    <w:rsid w:val="00585773"/>
    <w:rsid w:val="00586B98"/>
    <w:rsid w:val="00590DA6"/>
    <w:rsid w:val="005910D7"/>
    <w:rsid w:val="0059143A"/>
    <w:rsid w:val="00593808"/>
    <w:rsid w:val="00593EED"/>
    <w:rsid w:val="00594DED"/>
    <w:rsid w:val="00594FFE"/>
    <w:rsid w:val="00596687"/>
    <w:rsid w:val="00596C33"/>
    <w:rsid w:val="0059707A"/>
    <w:rsid w:val="005A0365"/>
    <w:rsid w:val="005A0997"/>
    <w:rsid w:val="005A3229"/>
    <w:rsid w:val="005A39ED"/>
    <w:rsid w:val="005A3C7F"/>
    <w:rsid w:val="005A4A25"/>
    <w:rsid w:val="005A5772"/>
    <w:rsid w:val="005A66A6"/>
    <w:rsid w:val="005A7011"/>
    <w:rsid w:val="005A704B"/>
    <w:rsid w:val="005A73CA"/>
    <w:rsid w:val="005B0557"/>
    <w:rsid w:val="005B12B8"/>
    <w:rsid w:val="005B1828"/>
    <w:rsid w:val="005B349F"/>
    <w:rsid w:val="005B399F"/>
    <w:rsid w:val="005B49F2"/>
    <w:rsid w:val="005B4B5B"/>
    <w:rsid w:val="005B590B"/>
    <w:rsid w:val="005B656B"/>
    <w:rsid w:val="005B6759"/>
    <w:rsid w:val="005B6E96"/>
    <w:rsid w:val="005B734C"/>
    <w:rsid w:val="005C01EC"/>
    <w:rsid w:val="005C0BB0"/>
    <w:rsid w:val="005C10DD"/>
    <w:rsid w:val="005C1CCC"/>
    <w:rsid w:val="005C2B98"/>
    <w:rsid w:val="005C316D"/>
    <w:rsid w:val="005C48F7"/>
    <w:rsid w:val="005C59C6"/>
    <w:rsid w:val="005C70EA"/>
    <w:rsid w:val="005C7577"/>
    <w:rsid w:val="005C7597"/>
    <w:rsid w:val="005C77B1"/>
    <w:rsid w:val="005C77FC"/>
    <w:rsid w:val="005C79DE"/>
    <w:rsid w:val="005C7E68"/>
    <w:rsid w:val="005D0350"/>
    <w:rsid w:val="005D04D6"/>
    <w:rsid w:val="005D18B4"/>
    <w:rsid w:val="005D325B"/>
    <w:rsid w:val="005E128D"/>
    <w:rsid w:val="005E136E"/>
    <w:rsid w:val="005E2E56"/>
    <w:rsid w:val="005E50B7"/>
    <w:rsid w:val="005E606F"/>
    <w:rsid w:val="005F0450"/>
    <w:rsid w:val="005F065F"/>
    <w:rsid w:val="005F33C9"/>
    <w:rsid w:val="005F4C94"/>
    <w:rsid w:val="005F4E0B"/>
    <w:rsid w:val="005F5879"/>
    <w:rsid w:val="005F5C40"/>
    <w:rsid w:val="005F6E38"/>
    <w:rsid w:val="005F78A8"/>
    <w:rsid w:val="005F7D3C"/>
    <w:rsid w:val="006043CB"/>
    <w:rsid w:val="006059D7"/>
    <w:rsid w:val="00605C6E"/>
    <w:rsid w:val="00605CA0"/>
    <w:rsid w:val="0060740A"/>
    <w:rsid w:val="00607CF7"/>
    <w:rsid w:val="0061043F"/>
    <w:rsid w:val="0061127E"/>
    <w:rsid w:val="006116EC"/>
    <w:rsid w:val="00611C14"/>
    <w:rsid w:val="00611DC9"/>
    <w:rsid w:val="00611EAE"/>
    <w:rsid w:val="00613E03"/>
    <w:rsid w:val="00614513"/>
    <w:rsid w:val="00614D6A"/>
    <w:rsid w:val="006156DF"/>
    <w:rsid w:val="00615F95"/>
    <w:rsid w:val="00616233"/>
    <w:rsid w:val="0062139B"/>
    <w:rsid w:val="006214E0"/>
    <w:rsid w:val="006220B6"/>
    <w:rsid w:val="00624060"/>
    <w:rsid w:val="006242E9"/>
    <w:rsid w:val="00626F23"/>
    <w:rsid w:val="0063103E"/>
    <w:rsid w:val="006320DD"/>
    <w:rsid w:val="0063517D"/>
    <w:rsid w:val="006362EB"/>
    <w:rsid w:val="00637F1A"/>
    <w:rsid w:val="00637F44"/>
    <w:rsid w:val="00640100"/>
    <w:rsid w:val="00640761"/>
    <w:rsid w:val="006410CC"/>
    <w:rsid w:val="00642296"/>
    <w:rsid w:val="00644420"/>
    <w:rsid w:val="006462EB"/>
    <w:rsid w:val="0064653C"/>
    <w:rsid w:val="00652ED0"/>
    <w:rsid w:val="0065346A"/>
    <w:rsid w:val="00653744"/>
    <w:rsid w:val="006574C3"/>
    <w:rsid w:val="0066078B"/>
    <w:rsid w:val="006617D2"/>
    <w:rsid w:val="00661E5B"/>
    <w:rsid w:val="006627BA"/>
    <w:rsid w:val="00665C30"/>
    <w:rsid w:val="00666BD1"/>
    <w:rsid w:val="00667EF2"/>
    <w:rsid w:val="006714F4"/>
    <w:rsid w:val="006722D2"/>
    <w:rsid w:val="00672ADF"/>
    <w:rsid w:val="00674040"/>
    <w:rsid w:val="0068057B"/>
    <w:rsid w:val="006840F1"/>
    <w:rsid w:val="00684BAC"/>
    <w:rsid w:val="0068782F"/>
    <w:rsid w:val="006905CD"/>
    <w:rsid w:val="00691E68"/>
    <w:rsid w:val="0069346B"/>
    <w:rsid w:val="0069445A"/>
    <w:rsid w:val="00695000"/>
    <w:rsid w:val="00695539"/>
    <w:rsid w:val="00695D5F"/>
    <w:rsid w:val="00697945"/>
    <w:rsid w:val="006A149D"/>
    <w:rsid w:val="006A1FF1"/>
    <w:rsid w:val="006A286A"/>
    <w:rsid w:val="006A3701"/>
    <w:rsid w:val="006A51D6"/>
    <w:rsid w:val="006A690B"/>
    <w:rsid w:val="006A7383"/>
    <w:rsid w:val="006A7F1C"/>
    <w:rsid w:val="006B11C3"/>
    <w:rsid w:val="006B21CA"/>
    <w:rsid w:val="006B53B8"/>
    <w:rsid w:val="006B791A"/>
    <w:rsid w:val="006C04A7"/>
    <w:rsid w:val="006C2384"/>
    <w:rsid w:val="006C375C"/>
    <w:rsid w:val="006C5E52"/>
    <w:rsid w:val="006C62F2"/>
    <w:rsid w:val="006C7817"/>
    <w:rsid w:val="006C7AB7"/>
    <w:rsid w:val="006D021E"/>
    <w:rsid w:val="006D0DB4"/>
    <w:rsid w:val="006D0E6F"/>
    <w:rsid w:val="006D27CF"/>
    <w:rsid w:val="006D4214"/>
    <w:rsid w:val="006D5901"/>
    <w:rsid w:val="006D6CF2"/>
    <w:rsid w:val="006E2C06"/>
    <w:rsid w:val="006E2D9E"/>
    <w:rsid w:val="006E4476"/>
    <w:rsid w:val="006E5B06"/>
    <w:rsid w:val="006E6035"/>
    <w:rsid w:val="006E6568"/>
    <w:rsid w:val="006F0326"/>
    <w:rsid w:val="006F0DDC"/>
    <w:rsid w:val="006F1365"/>
    <w:rsid w:val="006F23DD"/>
    <w:rsid w:val="006F261E"/>
    <w:rsid w:val="006F38D8"/>
    <w:rsid w:val="006F38F7"/>
    <w:rsid w:val="006F3A56"/>
    <w:rsid w:val="006F5348"/>
    <w:rsid w:val="006F5516"/>
    <w:rsid w:val="006F5F5F"/>
    <w:rsid w:val="006F6023"/>
    <w:rsid w:val="006F7930"/>
    <w:rsid w:val="006F7C2A"/>
    <w:rsid w:val="007003ED"/>
    <w:rsid w:val="00702D62"/>
    <w:rsid w:val="00706066"/>
    <w:rsid w:val="00710756"/>
    <w:rsid w:val="00712A11"/>
    <w:rsid w:val="00712A58"/>
    <w:rsid w:val="00713D92"/>
    <w:rsid w:val="0071400F"/>
    <w:rsid w:val="00714468"/>
    <w:rsid w:val="0071503A"/>
    <w:rsid w:val="00721A7D"/>
    <w:rsid w:val="007227B7"/>
    <w:rsid w:val="007231E3"/>
    <w:rsid w:val="00723C19"/>
    <w:rsid w:val="0072569C"/>
    <w:rsid w:val="007301AF"/>
    <w:rsid w:val="00730306"/>
    <w:rsid w:val="00730536"/>
    <w:rsid w:val="00731BB7"/>
    <w:rsid w:val="00733049"/>
    <w:rsid w:val="00733388"/>
    <w:rsid w:val="00734D4A"/>
    <w:rsid w:val="00735C9D"/>
    <w:rsid w:val="00736BD2"/>
    <w:rsid w:val="00737C08"/>
    <w:rsid w:val="00741C7F"/>
    <w:rsid w:val="00743921"/>
    <w:rsid w:val="00743ABF"/>
    <w:rsid w:val="00744BF2"/>
    <w:rsid w:val="00745943"/>
    <w:rsid w:val="00746034"/>
    <w:rsid w:val="00747736"/>
    <w:rsid w:val="00750168"/>
    <w:rsid w:val="007520A5"/>
    <w:rsid w:val="007526B0"/>
    <w:rsid w:val="00752B23"/>
    <w:rsid w:val="00753F39"/>
    <w:rsid w:val="00754D54"/>
    <w:rsid w:val="00762399"/>
    <w:rsid w:val="00764020"/>
    <w:rsid w:val="00764DCC"/>
    <w:rsid w:val="00765096"/>
    <w:rsid w:val="00765408"/>
    <w:rsid w:val="00767ECE"/>
    <w:rsid w:val="00772039"/>
    <w:rsid w:val="00773372"/>
    <w:rsid w:val="00774B1E"/>
    <w:rsid w:val="00775DF3"/>
    <w:rsid w:val="00776455"/>
    <w:rsid w:val="00777809"/>
    <w:rsid w:val="007803D2"/>
    <w:rsid w:val="0078136E"/>
    <w:rsid w:val="00783D25"/>
    <w:rsid w:val="00785910"/>
    <w:rsid w:val="00786CC6"/>
    <w:rsid w:val="00786E80"/>
    <w:rsid w:val="007874E6"/>
    <w:rsid w:val="00791709"/>
    <w:rsid w:val="00791796"/>
    <w:rsid w:val="00792DD8"/>
    <w:rsid w:val="007931E9"/>
    <w:rsid w:val="00793D8B"/>
    <w:rsid w:val="00793FD8"/>
    <w:rsid w:val="007944EB"/>
    <w:rsid w:val="00794B2F"/>
    <w:rsid w:val="00794CB9"/>
    <w:rsid w:val="00794EAF"/>
    <w:rsid w:val="00795683"/>
    <w:rsid w:val="007965DB"/>
    <w:rsid w:val="007A04F7"/>
    <w:rsid w:val="007A0D0D"/>
    <w:rsid w:val="007A1C90"/>
    <w:rsid w:val="007A25D2"/>
    <w:rsid w:val="007A25D5"/>
    <w:rsid w:val="007A2BD4"/>
    <w:rsid w:val="007A6FCF"/>
    <w:rsid w:val="007B06CE"/>
    <w:rsid w:val="007B1D7A"/>
    <w:rsid w:val="007B2A93"/>
    <w:rsid w:val="007B31B0"/>
    <w:rsid w:val="007B50C6"/>
    <w:rsid w:val="007B748E"/>
    <w:rsid w:val="007C018B"/>
    <w:rsid w:val="007C1700"/>
    <w:rsid w:val="007C17F0"/>
    <w:rsid w:val="007C25F0"/>
    <w:rsid w:val="007C2A44"/>
    <w:rsid w:val="007C2E4E"/>
    <w:rsid w:val="007C6044"/>
    <w:rsid w:val="007C604A"/>
    <w:rsid w:val="007C690E"/>
    <w:rsid w:val="007C6D44"/>
    <w:rsid w:val="007D01AC"/>
    <w:rsid w:val="007D03E3"/>
    <w:rsid w:val="007D1C08"/>
    <w:rsid w:val="007D2BE5"/>
    <w:rsid w:val="007D3FF6"/>
    <w:rsid w:val="007D4DB2"/>
    <w:rsid w:val="007D6472"/>
    <w:rsid w:val="007E3034"/>
    <w:rsid w:val="007E35E6"/>
    <w:rsid w:val="007E4BEE"/>
    <w:rsid w:val="007E4E61"/>
    <w:rsid w:val="007E6248"/>
    <w:rsid w:val="007E7190"/>
    <w:rsid w:val="007F1A7D"/>
    <w:rsid w:val="007F2025"/>
    <w:rsid w:val="007F25AB"/>
    <w:rsid w:val="007F43C9"/>
    <w:rsid w:val="007F5DBD"/>
    <w:rsid w:val="007F5FCD"/>
    <w:rsid w:val="0080106E"/>
    <w:rsid w:val="008011BC"/>
    <w:rsid w:val="00802FBE"/>
    <w:rsid w:val="00803288"/>
    <w:rsid w:val="00806FEA"/>
    <w:rsid w:val="0081112C"/>
    <w:rsid w:val="008129AB"/>
    <w:rsid w:val="008131EF"/>
    <w:rsid w:val="00813FC9"/>
    <w:rsid w:val="00814E17"/>
    <w:rsid w:val="008155E1"/>
    <w:rsid w:val="00816181"/>
    <w:rsid w:val="00816A29"/>
    <w:rsid w:val="00817B62"/>
    <w:rsid w:val="00823E00"/>
    <w:rsid w:val="00824C80"/>
    <w:rsid w:val="00830530"/>
    <w:rsid w:val="0083069F"/>
    <w:rsid w:val="00833A1C"/>
    <w:rsid w:val="00835082"/>
    <w:rsid w:val="00836E0E"/>
    <w:rsid w:val="008400D5"/>
    <w:rsid w:val="008416B4"/>
    <w:rsid w:val="00842341"/>
    <w:rsid w:val="00842949"/>
    <w:rsid w:val="008430EF"/>
    <w:rsid w:val="00843CA4"/>
    <w:rsid w:val="00844656"/>
    <w:rsid w:val="00850100"/>
    <w:rsid w:val="008539A0"/>
    <w:rsid w:val="008545A8"/>
    <w:rsid w:val="0085596D"/>
    <w:rsid w:val="00856568"/>
    <w:rsid w:val="0085732E"/>
    <w:rsid w:val="00857E6D"/>
    <w:rsid w:val="00860376"/>
    <w:rsid w:val="00860E63"/>
    <w:rsid w:val="0086115E"/>
    <w:rsid w:val="00861CA0"/>
    <w:rsid w:val="00861CAE"/>
    <w:rsid w:val="0086523C"/>
    <w:rsid w:val="0086592A"/>
    <w:rsid w:val="00865BB1"/>
    <w:rsid w:val="008663B3"/>
    <w:rsid w:val="00870154"/>
    <w:rsid w:val="00870D80"/>
    <w:rsid w:val="00871839"/>
    <w:rsid w:val="00871F18"/>
    <w:rsid w:val="0087206B"/>
    <w:rsid w:val="00873D27"/>
    <w:rsid w:val="00875805"/>
    <w:rsid w:val="00875FDC"/>
    <w:rsid w:val="00876DAA"/>
    <w:rsid w:val="00877905"/>
    <w:rsid w:val="008806E4"/>
    <w:rsid w:val="00880CB7"/>
    <w:rsid w:val="00883BA7"/>
    <w:rsid w:val="008847F3"/>
    <w:rsid w:val="00885506"/>
    <w:rsid w:val="008856B6"/>
    <w:rsid w:val="00887000"/>
    <w:rsid w:val="00893D52"/>
    <w:rsid w:val="00894934"/>
    <w:rsid w:val="00896408"/>
    <w:rsid w:val="00896439"/>
    <w:rsid w:val="00896792"/>
    <w:rsid w:val="008A0342"/>
    <w:rsid w:val="008A0D81"/>
    <w:rsid w:val="008A14D6"/>
    <w:rsid w:val="008A257B"/>
    <w:rsid w:val="008A2836"/>
    <w:rsid w:val="008A4932"/>
    <w:rsid w:val="008A6DBC"/>
    <w:rsid w:val="008B0B11"/>
    <w:rsid w:val="008B1CE8"/>
    <w:rsid w:val="008B2F9A"/>
    <w:rsid w:val="008B7970"/>
    <w:rsid w:val="008C19D7"/>
    <w:rsid w:val="008C27CE"/>
    <w:rsid w:val="008C5BCE"/>
    <w:rsid w:val="008C683E"/>
    <w:rsid w:val="008C6D77"/>
    <w:rsid w:val="008C7481"/>
    <w:rsid w:val="008C7989"/>
    <w:rsid w:val="008D00EF"/>
    <w:rsid w:val="008D0E47"/>
    <w:rsid w:val="008D191D"/>
    <w:rsid w:val="008D4D6F"/>
    <w:rsid w:val="008D5328"/>
    <w:rsid w:val="008D7042"/>
    <w:rsid w:val="008D7F69"/>
    <w:rsid w:val="008E0273"/>
    <w:rsid w:val="008E08BF"/>
    <w:rsid w:val="008E2BCB"/>
    <w:rsid w:val="008E2D4F"/>
    <w:rsid w:val="008E2D6B"/>
    <w:rsid w:val="008E2DD0"/>
    <w:rsid w:val="008E33E7"/>
    <w:rsid w:val="008E61B0"/>
    <w:rsid w:val="008E693E"/>
    <w:rsid w:val="008F16CB"/>
    <w:rsid w:val="008F1D49"/>
    <w:rsid w:val="008F21DA"/>
    <w:rsid w:val="008F3C33"/>
    <w:rsid w:val="008F3DD7"/>
    <w:rsid w:val="008F4AE0"/>
    <w:rsid w:val="008F4B8A"/>
    <w:rsid w:val="008F581A"/>
    <w:rsid w:val="00900A98"/>
    <w:rsid w:val="00902C8B"/>
    <w:rsid w:val="00902E79"/>
    <w:rsid w:val="00904624"/>
    <w:rsid w:val="00905731"/>
    <w:rsid w:val="009104F4"/>
    <w:rsid w:val="00910D64"/>
    <w:rsid w:val="00910FEB"/>
    <w:rsid w:val="00911B08"/>
    <w:rsid w:val="0091297A"/>
    <w:rsid w:val="00915AE7"/>
    <w:rsid w:val="00922BAA"/>
    <w:rsid w:val="00923591"/>
    <w:rsid w:val="009244B7"/>
    <w:rsid w:val="009248F0"/>
    <w:rsid w:val="00925451"/>
    <w:rsid w:val="00926F2A"/>
    <w:rsid w:val="009311BC"/>
    <w:rsid w:val="00931200"/>
    <w:rsid w:val="00932279"/>
    <w:rsid w:val="00932DEE"/>
    <w:rsid w:val="009332FE"/>
    <w:rsid w:val="009337AA"/>
    <w:rsid w:val="00933E42"/>
    <w:rsid w:val="0093484F"/>
    <w:rsid w:val="00934EB5"/>
    <w:rsid w:val="00934EC8"/>
    <w:rsid w:val="00935474"/>
    <w:rsid w:val="00937C85"/>
    <w:rsid w:val="00940990"/>
    <w:rsid w:val="0094106D"/>
    <w:rsid w:val="00941882"/>
    <w:rsid w:val="00942F98"/>
    <w:rsid w:val="00943120"/>
    <w:rsid w:val="00945406"/>
    <w:rsid w:val="00945641"/>
    <w:rsid w:val="00945724"/>
    <w:rsid w:val="0094618E"/>
    <w:rsid w:val="00946E4B"/>
    <w:rsid w:val="00947B38"/>
    <w:rsid w:val="00950E21"/>
    <w:rsid w:val="00951C0C"/>
    <w:rsid w:val="00952393"/>
    <w:rsid w:val="00954E48"/>
    <w:rsid w:val="00956067"/>
    <w:rsid w:val="0095613F"/>
    <w:rsid w:val="0095677E"/>
    <w:rsid w:val="00956A6E"/>
    <w:rsid w:val="00956DC0"/>
    <w:rsid w:val="0096105B"/>
    <w:rsid w:val="009628E1"/>
    <w:rsid w:val="0097015C"/>
    <w:rsid w:val="00971361"/>
    <w:rsid w:val="00971F81"/>
    <w:rsid w:val="00972E51"/>
    <w:rsid w:val="009770FF"/>
    <w:rsid w:val="009802F5"/>
    <w:rsid w:val="0098061E"/>
    <w:rsid w:val="00980751"/>
    <w:rsid w:val="0098089D"/>
    <w:rsid w:val="00980F9D"/>
    <w:rsid w:val="00982977"/>
    <w:rsid w:val="00983578"/>
    <w:rsid w:val="00984664"/>
    <w:rsid w:val="0098722C"/>
    <w:rsid w:val="00987286"/>
    <w:rsid w:val="00990197"/>
    <w:rsid w:val="00990871"/>
    <w:rsid w:val="009910DC"/>
    <w:rsid w:val="0099110B"/>
    <w:rsid w:val="00991845"/>
    <w:rsid w:val="00994CA0"/>
    <w:rsid w:val="0099511C"/>
    <w:rsid w:val="009951FC"/>
    <w:rsid w:val="009952A6"/>
    <w:rsid w:val="0099657E"/>
    <w:rsid w:val="00997116"/>
    <w:rsid w:val="00997C1D"/>
    <w:rsid w:val="009A0611"/>
    <w:rsid w:val="009A1F5F"/>
    <w:rsid w:val="009A3A67"/>
    <w:rsid w:val="009A59EB"/>
    <w:rsid w:val="009A67EC"/>
    <w:rsid w:val="009B4679"/>
    <w:rsid w:val="009B50FB"/>
    <w:rsid w:val="009B6AEC"/>
    <w:rsid w:val="009B710B"/>
    <w:rsid w:val="009B7CB5"/>
    <w:rsid w:val="009C0413"/>
    <w:rsid w:val="009C0FBA"/>
    <w:rsid w:val="009C126A"/>
    <w:rsid w:val="009C1C28"/>
    <w:rsid w:val="009C1FD2"/>
    <w:rsid w:val="009C2E77"/>
    <w:rsid w:val="009C3D68"/>
    <w:rsid w:val="009C5C2F"/>
    <w:rsid w:val="009C6E11"/>
    <w:rsid w:val="009C742D"/>
    <w:rsid w:val="009D1583"/>
    <w:rsid w:val="009D1B93"/>
    <w:rsid w:val="009D2470"/>
    <w:rsid w:val="009D478D"/>
    <w:rsid w:val="009D49A9"/>
    <w:rsid w:val="009D636F"/>
    <w:rsid w:val="009E07EA"/>
    <w:rsid w:val="009E34FD"/>
    <w:rsid w:val="009E46CD"/>
    <w:rsid w:val="009E6BAF"/>
    <w:rsid w:val="009E778A"/>
    <w:rsid w:val="009F072D"/>
    <w:rsid w:val="009F0973"/>
    <w:rsid w:val="009F1BDD"/>
    <w:rsid w:val="009F1CBB"/>
    <w:rsid w:val="009F1DC4"/>
    <w:rsid w:val="009F3AEB"/>
    <w:rsid w:val="009F4009"/>
    <w:rsid w:val="009F4864"/>
    <w:rsid w:val="009F4A2C"/>
    <w:rsid w:val="009F6CF1"/>
    <w:rsid w:val="009F705C"/>
    <w:rsid w:val="009F7D8C"/>
    <w:rsid w:val="00A00802"/>
    <w:rsid w:val="00A02E0D"/>
    <w:rsid w:val="00A04267"/>
    <w:rsid w:val="00A0783A"/>
    <w:rsid w:val="00A11DBD"/>
    <w:rsid w:val="00A12DEA"/>
    <w:rsid w:val="00A13A53"/>
    <w:rsid w:val="00A143F2"/>
    <w:rsid w:val="00A152D9"/>
    <w:rsid w:val="00A153C4"/>
    <w:rsid w:val="00A15863"/>
    <w:rsid w:val="00A20C71"/>
    <w:rsid w:val="00A22A38"/>
    <w:rsid w:val="00A230A6"/>
    <w:rsid w:val="00A24046"/>
    <w:rsid w:val="00A24160"/>
    <w:rsid w:val="00A24B49"/>
    <w:rsid w:val="00A25325"/>
    <w:rsid w:val="00A27D92"/>
    <w:rsid w:val="00A304D5"/>
    <w:rsid w:val="00A30D5D"/>
    <w:rsid w:val="00A320F2"/>
    <w:rsid w:val="00A327C2"/>
    <w:rsid w:val="00A32FEB"/>
    <w:rsid w:val="00A333F6"/>
    <w:rsid w:val="00A33CE2"/>
    <w:rsid w:val="00A37366"/>
    <w:rsid w:val="00A40358"/>
    <w:rsid w:val="00A4072E"/>
    <w:rsid w:val="00A41BEC"/>
    <w:rsid w:val="00A42790"/>
    <w:rsid w:val="00A42CFD"/>
    <w:rsid w:val="00A4514F"/>
    <w:rsid w:val="00A45C2A"/>
    <w:rsid w:val="00A47551"/>
    <w:rsid w:val="00A47960"/>
    <w:rsid w:val="00A47F80"/>
    <w:rsid w:val="00A50DE9"/>
    <w:rsid w:val="00A5339D"/>
    <w:rsid w:val="00A53817"/>
    <w:rsid w:val="00A53F62"/>
    <w:rsid w:val="00A546B7"/>
    <w:rsid w:val="00A5749E"/>
    <w:rsid w:val="00A579AB"/>
    <w:rsid w:val="00A606C7"/>
    <w:rsid w:val="00A60C27"/>
    <w:rsid w:val="00A60ECC"/>
    <w:rsid w:val="00A60ED5"/>
    <w:rsid w:val="00A62071"/>
    <w:rsid w:val="00A62777"/>
    <w:rsid w:val="00A648BA"/>
    <w:rsid w:val="00A65180"/>
    <w:rsid w:val="00A6549D"/>
    <w:rsid w:val="00A65FA1"/>
    <w:rsid w:val="00A702A7"/>
    <w:rsid w:val="00A708CA"/>
    <w:rsid w:val="00A71AB6"/>
    <w:rsid w:val="00A73681"/>
    <w:rsid w:val="00A74A5C"/>
    <w:rsid w:val="00A80101"/>
    <w:rsid w:val="00A8015E"/>
    <w:rsid w:val="00A801A6"/>
    <w:rsid w:val="00A8363D"/>
    <w:rsid w:val="00A83CF7"/>
    <w:rsid w:val="00A87135"/>
    <w:rsid w:val="00A9045D"/>
    <w:rsid w:val="00A90617"/>
    <w:rsid w:val="00A944FE"/>
    <w:rsid w:val="00A94BEA"/>
    <w:rsid w:val="00A94C60"/>
    <w:rsid w:val="00A95936"/>
    <w:rsid w:val="00A96014"/>
    <w:rsid w:val="00AA1CBB"/>
    <w:rsid w:val="00AA1D72"/>
    <w:rsid w:val="00AA349A"/>
    <w:rsid w:val="00AA4C9D"/>
    <w:rsid w:val="00AA5A36"/>
    <w:rsid w:val="00AA68C3"/>
    <w:rsid w:val="00AA71B8"/>
    <w:rsid w:val="00AB0E7E"/>
    <w:rsid w:val="00AB204C"/>
    <w:rsid w:val="00AB2C4B"/>
    <w:rsid w:val="00AB54C6"/>
    <w:rsid w:val="00AB5904"/>
    <w:rsid w:val="00AB72FE"/>
    <w:rsid w:val="00AB7D7C"/>
    <w:rsid w:val="00AC0445"/>
    <w:rsid w:val="00AC57AB"/>
    <w:rsid w:val="00AC5C82"/>
    <w:rsid w:val="00AC5D2E"/>
    <w:rsid w:val="00AC643E"/>
    <w:rsid w:val="00AC6C5E"/>
    <w:rsid w:val="00AC6D22"/>
    <w:rsid w:val="00AD1550"/>
    <w:rsid w:val="00AD15B0"/>
    <w:rsid w:val="00AD1C54"/>
    <w:rsid w:val="00AD290C"/>
    <w:rsid w:val="00AD4DCE"/>
    <w:rsid w:val="00AE0457"/>
    <w:rsid w:val="00AE248F"/>
    <w:rsid w:val="00AE291A"/>
    <w:rsid w:val="00AE3738"/>
    <w:rsid w:val="00AE7B8C"/>
    <w:rsid w:val="00AF1424"/>
    <w:rsid w:val="00AF1D6D"/>
    <w:rsid w:val="00AF2BED"/>
    <w:rsid w:val="00AF6BF5"/>
    <w:rsid w:val="00AF77CD"/>
    <w:rsid w:val="00AF7A40"/>
    <w:rsid w:val="00AF7E21"/>
    <w:rsid w:val="00B006A7"/>
    <w:rsid w:val="00B00BDD"/>
    <w:rsid w:val="00B00EA3"/>
    <w:rsid w:val="00B03ED8"/>
    <w:rsid w:val="00B07436"/>
    <w:rsid w:val="00B07FD9"/>
    <w:rsid w:val="00B10171"/>
    <w:rsid w:val="00B10911"/>
    <w:rsid w:val="00B1230B"/>
    <w:rsid w:val="00B12D3D"/>
    <w:rsid w:val="00B12DE5"/>
    <w:rsid w:val="00B13462"/>
    <w:rsid w:val="00B15F0F"/>
    <w:rsid w:val="00B1604D"/>
    <w:rsid w:val="00B160D1"/>
    <w:rsid w:val="00B17494"/>
    <w:rsid w:val="00B20391"/>
    <w:rsid w:val="00B20462"/>
    <w:rsid w:val="00B22712"/>
    <w:rsid w:val="00B27610"/>
    <w:rsid w:val="00B279C9"/>
    <w:rsid w:val="00B31AF3"/>
    <w:rsid w:val="00B31D49"/>
    <w:rsid w:val="00B33231"/>
    <w:rsid w:val="00B33C96"/>
    <w:rsid w:val="00B35EC8"/>
    <w:rsid w:val="00B368D9"/>
    <w:rsid w:val="00B37071"/>
    <w:rsid w:val="00B40084"/>
    <w:rsid w:val="00B41008"/>
    <w:rsid w:val="00B414A4"/>
    <w:rsid w:val="00B416F8"/>
    <w:rsid w:val="00B449D8"/>
    <w:rsid w:val="00B44FDD"/>
    <w:rsid w:val="00B456FF"/>
    <w:rsid w:val="00B45DE1"/>
    <w:rsid w:val="00B4724A"/>
    <w:rsid w:val="00B4778D"/>
    <w:rsid w:val="00B5007A"/>
    <w:rsid w:val="00B52494"/>
    <w:rsid w:val="00B52573"/>
    <w:rsid w:val="00B53888"/>
    <w:rsid w:val="00B55563"/>
    <w:rsid w:val="00B605C8"/>
    <w:rsid w:val="00B61B7B"/>
    <w:rsid w:val="00B65EE6"/>
    <w:rsid w:val="00B67097"/>
    <w:rsid w:val="00B672B8"/>
    <w:rsid w:val="00B67BC5"/>
    <w:rsid w:val="00B705A2"/>
    <w:rsid w:val="00B707E5"/>
    <w:rsid w:val="00B715F8"/>
    <w:rsid w:val="00B7272D"/>
    <w:rsid w:val="00B74BB6"/>
    <w:rsid w:val="00B766C1"/>
    <w:rsid w:val="00B77521"/>
    <w:rsid w:val="00B777AD"/>
    <w:rsid w:val="00B80C47"/>
    <w:rsid w:val="00B812C0"/>
    <w:rsid w:val="00B815AF"/>
    <w:rsid w:val="00B86B98"/>
    <w:rsid w:val="00B86CA2"/>
    <w:rsid w:val="00B875D4"/>
    <w:rsid w:val="00B87787"/>
    <w:rsid w:val="00B87DBA"/>
    <w:rsid w:val="00B923C6"/>
    <w:rsid w:val="00B92979"/>
    <w:rsid w:val="00B92B20"/>
    <w:rsid w:val="00B93CFB"/>
    <w:rsid w:val="00B9479B"/>
    <w:rsid w:val="00BA2707"/>
    <w:rsid w:val="00BA548A"/>
    <w:rsid w:val="00BA5AFD"/>
    <w:rsid w:val="00BB1E11"/>
    <w:rsid w:val="00BB2430"/>
    <w:rsid w:val="00BB282C"/>
    <w:rsid w:val="00BB3188"/>
    <w:rsid w:val="00BB3822"/>
    <w:rsid w:val="00BB3B47"/>
    <w:rsid w:val="00BB4C8C"/>
    <w:rsid w:val="00BB5B35"/>
    <w:rsid w:val="00BB7228"/>
    <w:rsid w:val="00BB72A9"/>
    <w:rsid w:val="00BB75FF"/>
    <w:rsid w:val="00BB7B54"/>
    <w:rsid w:val="00BB7B83"/>
    <w:rsid w:val="00BC0080"/>
    <w:rsid w:val="00BC053D"/>
    <w:rsid w:val="00BC0559"/>
    <w:rsid w:val="00BC1A97"/>
    <w:rsid w:val="00BC25EF"/>
    <w:rsid w:val="00BC2E1E"/>
    <w:rsid w:val="00BC7136"/>
    <w:rsid w:val="00BC7D28"/>
    <w:rsid w:val="00BD0943"/>
    <w:rsid w:val="00BD19E2"/>
    <w:rsid w:val="00BD1D18"/>
    <w:rsid w:val="00BD29A0"/>
    <w:rsid w:val="00BD38BB"/>
    <w:rsid w:val="00BD39E2"/>
    <w:rsid w:val="00BD3A3A"/>
    <w:rsid w:val="00BD66A1"/>
    <w:rsid w:val="00BE0E42"/>
    <w:rsid w:val="00BE299F"/>
    <w:rsid w:val="00BE3634"/>
    <w:rsid w:val="00BE4063"/>
    <w:rsid w:val="00BE63B1"/>
    <w:rsid w:val="00BF1AFD"/>
    <w:rsid w:val="00BF1E4C"/>
    <w:rsid w:val="00BF2994"/>
    <w:rsid w:val="00BF29F6"/>
    <w:rsid w:val="00BF49BF"/>
    <w:rsid w:val="00BF7304"/>
    <w:rsid w:val="00C01061"/>
    <w:rsid w:val="00C02275"/>
    <w:rsid w:val="00C023F0"/>
    <w:rsid w:val="00C03355"/>
    <w:rsid w:val="00C03DE1"/>
    <w:rsid w:val="00C04782"/>
    <w:rsid w:val="00C07585"/>
    <w:rsid w:val="00C112D6"/>
    <w:rsid w:val="00C12470"/>
    <w:rsid w:val="00C1431B"/>
    <w:rsid w:val="00C151F9"/>
    <w:rsid w:val="00C1560A"/>
    <w:rsid w:val="00C20AD3"/>
    <w:rsid w:val="00C2142D"/>
    <w:rsid w:val="00C216B8"/>
    <w:rsid w:val="00C2400A"/>
    <w:rsid w:val="00C27A91"/>
    <w:rsid w:val="00C30451"/>
    <w:rsid w:val="00C311CB"/>
    <w:rsid w:val="00C330E3"/>
    <w:rsid w:val="00C339AA"/>
    <w:rsid w:val="00C34FA3"/>
    <w:rsid w:val="00C3573A"/>
    <w:rsid w:val="00C36148"/>
    <w:rsid w:val="00C3733F"/>
    <w:rsid w:val="00C37A88"/>
    <w:rsid w:val="00C41C1D"/>
    <w:rsid w:val="00C4497B"/>
    <w:rsid w:val="00C45AB4"/>
    <w:rsid w:val="00C472D7"/>
    <w:rsid w:val="00C501C6"/>
    <w:rsid w:val="00C5086B"/>
    <w:rsid w:val="00C5160F"/>
    <w:rsid w:val="00C53B3E"/>
    <w:rsid w:val="00C55B8C"/>
    <w:rsid w:val="00C6006F"/>
    <w:rsid w:val="00C60FA1"/>
    <w:rsid w:val="00C610B7"/>
    <w:rsid w:val="00C62894"/>
    <w:rsid w:val="00C64495"/>
    <w:rsid w:val="00C656BA"/>
    <w:rsid w:val="00C66610"/>
    <w:rsid w:val="00C66BAB"/>
    <w:rsid w:val="00C7039F"/>
    <w:rsid w:val="00C74422"/>
    <w:rsid w:val="00C76F3C"/>
    <w:rsid w:val="00C819A3"/>
    <w:rsid w:val="00C82EF3"/>
    <w:rsid w:val="00C83917"/>
    <w:rsid w:val="00C8496C"/>
    <w:rsid w:val="00C90422"/>
    <w:rsid w:val="00C94D74"/>
    <w:rsid w:val="00C95FC9"/>
    <w:rsid w:val="00C96B53"/>
    <w:rsid w:val="00C97E0A"/>
    <w:rsid w:val="00CA0B0B"/>
    <w:rsid w:val="00CA3D12"/>
    <w:rsid w:val="00CB124E"/>
    <w:rsid w:val="00CB1298"/>
    <w:rsid w:val="00CB235B"/>
    <w:rsid w:val="00CB24C5"/>
    <w:rsid w:val="00CB47EC"/>
    <w:rsid w:val="00CB51BD"/>
    <w:rsid w:val="00CB560F"/>
    <w:rsid w:val="00CB5A40"/>
    <w:rsid w:val="00CB5BA3"/>
    <w:rsid w:val="00CB6A31"/>
    <w:rsid w:val="00CC12F6"/>
    <w:rsid w:val="00CC1CA7"/>
    <w:rsid w:val="00CC2607"/>
    <w:rsid w:val="00CC3858"/>
    <w:rsid w:val="00CC42EF"/>
    <w:rsid w:val="00CD0539"/>
    <w:rsid w:val="00CD1737"/>
    <w:rsid w:val="00CE345F"/>
    <w:rsid w:val="00CE3C26"/>
    <w:rsid w:val="00CE408A"/>
    <w:rsid w:val="00CE533B"/>
    <w:rsid w:val="00CE59D4"/>
    <w:rsid w:val="00CE6CB0"/>
    <w:rsid w:val="00CE7B9C"/>
    <w:rsid w:val="00CE7DF7"/>
    <w:rsid w:val="00CF17E7"/>
    <w:rsid w:val="00CF2CBD"/>
    <w:rsid w:val="00CF39A7"/>
    <w:rsid w:val="00CF3BAD"/>
    <w:rsid w:val="00CF48D1"/>
    <w:rsid w:val="00CF4AC0"/>
    <w:rsid w:val="00CF7AFA"/>
    <w:rsid w:val="00D0030E"/>
    <w:rsid w:val="00D01896"/>
    <w:rsid w:val="00D03072"/>
    <w:rsid w:val="00D033DC"/>
    <w:rsid w:val="00D03974"/>
    <w:rsid w:val="00D04B45"/>
    <w:rsid w:val="00D05C5B"/>
    <w:rsid w:val="00D06590"/>
    <w:rsid w:val="00D07A3A"/>
    <w:rsid w:val="00D10AA6"/>
    <w:rsid w:val="00D11967"/>
    <w:rsid w:val="00D13EDB"/>
    <w:rsid w:val="00D157A5"/>
    <w:rsid w:val="00D16846"/>
    <w:rsid w:val="00D17C4E"/>
    <w:rsid w:val="00D21DCA"/>
    <w:rsid w:val="00D231CC"/>
    <w:rsid w:val="00D238AE"/>
    <w:rsid w:val="00D23DCC"/>
    <w:rsid w:val="00D25CE6"/>
    <w:rsid w:val="00D2653D"/>
    <w:rsid w:val="00D30B72"/>
    <w:rsid w:val="00D32A75"/>
    <w:rsid w:val="00D34859"/>
    <w:rsid w:val="00D371B3"/>
    <w:rsid w:val="00D43FB1"/>
    <w:rsid w:val="00D44A43"/>
    <w:rsid w:val="00D47911"/>
    <w:rsid w:val="00D52043"/>
    <w:rsid w:val="00D5318A"/>
    <w:rsid w:val="00D53893"/>
    <w:rsid w:val="00D55EDE"/>
    <w:rsid w:val="00D5665E"/>
    <w:rsid w:val="00D56E96"/>
    <w:rsid w:val="00D577BB"/>
    <w:rsid w:val="00D57BEB"/>
    <w:rsid w:val="00D57D9E"/>
    <w:rsid w:val="00D63584"/>
    <w:rsid w:val="00D63BF6"/>
    <w:rsid w:val="00D64B12"/>
    <w:rsid w:val="00D66F47"/>
    <w:rsid w:val="00D70D7C"/>
    <w:rsid w:val="00D7115D"/>
    <w:rsid w:val="00D72141"/>
    <w:rsid w:val="00D76862"/>
    <w:rsid w:val="00D76FAD"/>
    <w:rsid w:val="00D81894"/>
    <w:rsid w:val="00D829A6"/>
    <w:rsid w:val="00D83CFA"/>
    <w:rsid w:val="00D84C52"/>
    <w:rsid w:val="00D857D6"/>
    <w:rsid w:val="00D87036"/>
    <w:rsid w:val="00D900AE"/>
    <w:rsid w:val="00D90185"/>
    <w:rsid w:val="00D9043B"/>
    <w:rsid w:val="00D9070A"/>
    <w:rsid w:val="00D907D9"/>
    <w:rsid w:val="00D92AB5"/>
    <w:rsid w:val="00D92E19"/>
    <w:rsid w:val="00D94F7F"/>
    <w:rsid w:val="00D95635"/>
    <w:rsid w:val="00D967D1"/>
    <w:rsid w:val="00D96869"/>
    <w:rsid w:val="00D97205"/>
    <w:rsid w:val="00DA1B02"/>
    <w:rsid w:val="00DA7691"/>
    <w:rsid w:val="00DB1539"/>
    <w:rsid w:val="00DB50F9"/>
    <w:rsid w:val="00DB61D6"/>
    <w:rsid w:val="00DB6ED2"/>
    <w:rsid w:val="00DB777F"/>
    <w:rsid w:val="00DB7A51"/>
    <w:rsid w:val="00DC2D73"/>
    <w:rsid w:val="00DC469E"/>
    <w:rsid w:val="00DC4DF2"/>
    <w:rsid w:val="00DC4EDA"/>
    <w:rsid w:val="00DC668B"/>
    <w:rsid w:val="00DD11CB"/>
    <w:rsid w:val="00DD1E2C"/>
    <w:rsid w:val="00DD2C09"/>
    <w:rsid w:val="00DD2C2D"/>
    <w:rsid w:val="00DD2D44"/>
    <w:rsid w:val="00DD484C"/>
    <w:rsid w:val="00DD60A2"/>
    <w:rsid w:val="00DD63D5"/>
    <w:rsid w:val="00DD6704"/>
    <w:rsid w:val="00DE079F"/>
    <w:rsid w:val="00DE0C0A"/>
    <w:rsid w:val="00DE13B4"/>
    <w:rsid w:val="00DE1BAA"/>
    <w:rsid w:val="00DE274B"/>
    <w:rsid w:val="00DE2CE8"/>
    <w:rsid w:val="00DE5E06"/>
    <w:rsid w:val="00DE6BF3"/>
    <w:rsid w:val="00DE78BC"/>
    <w:rsid w:val="00DF0016"/>
    <w:rsid w:val="00DF0070"/>
    <w:rsid w:val="00DF03C6"/>
    <w:rsid w:val="00DF28D4"/>
    <w:rsid w:val="00DF3C1C"/>
    <w:rsid w:val="00DF5563"/>
    <w:rsid w:val="00DF78EE"/>
    <w:rsid w:val="00E00B7B"/>
    <w:rsid w:val="00E03768"/>
    <w:rsid w:val="00E04B05"/>
    <w:rsid w:val="00E04F76"/>
    <w:rsid w:val="00E050F5"/>
    <w:rsid w:val="00E05360"/>
    <w:rsid w:val="00E10670"/>
    <w:rsid w:val="00E10C1F"/>
    <w:rsid w:val="00E1294D"/>
    <w:rsid w:val="00E143B3"/>
    <w:rsid w:val="00E15870"/>
    <w:rsid w:val="00E20E32"/>
    <w:rsid w:val="00E2157C"/>
    <w:rsid w:val="00E24360"/>
    <w:rsid w:val="00E24F7C"/>
    <w:rsid w:val="00E25B81"/>
    <w:rsid w:val="00E25B87"/>
    <w:rsid w:val="00E30C81"/>
    <w:rsid w:val="00E31954"/>
    <w:rsid w:val="00E323ED"/>
    <w:rsid w:val="00E32BEA"/>
    <w:rsid w:val="00E33BAF"/>
    <w:rsid w:val="00E34104"/>
    <w:rsid w:val="00E343B7"/>
    <w:rsid w:val="00E34619"/>
    <w:rsid w:val="00E34671"/>
    <w:rsid w:val="00E34B1D"/>
    <w:rsid w:val="00E372C6"/>
    <w:rsid w:val="00E40151"/>
    <w:rsid w:val="00E40972"/>
    <w:rsid w:val="00E40D61"/>
    <w:rsid w:val="00E429BD"/>
    <w:rsid w:val="00E458F4"/>
    <w:rsid w:val="00E45E16"/>
    <w:rsid w:val="00E469DC"/>
    <w:rsid w:val="00E46E52"/>
    <w:rsid w:val="00E51083"/>
    <w:rsid w:val="00E516EC"/>
    <w:rsid w:val="00E54476"/>
    <w:rsid w:val="00E5518C"/>
    <w:rsid w:val="00E55D5E"/>
    <w:rsid w:val="00E55F44"/>
    <w:rsid w:val="00E56270"/>
    <w:rsid w:val="00E56383"/>
    <w:rsid w:val="00E613FA"/>
    <w:rsid w:val="00E6249B"/>
    <w:rsid w:val="00E64203"/>
    <w:rsid w:val="00E6425C"/>
    <w:rsid w:val="00E70247"/>
    <w:rsid w:val="00E7043B"/>
    <w:rsid w:val="00E71D57"/>
    <w:rsid w:val="00E721A0"/>
    <w:rsid w:val="00E73370"/>
    <w:rsid w:val="00E7344D"/>
    <w:rsid w:val="00E73C4A"/>
    <w:rsid w:val="00E74CFA"/>
    <w:rsid w:val="00E757C6"/>
    <w:rsid w:val="00E76620"/>
    <w:rsid w:val="00E76B14"/>
    <w:rsid w:val="00E77745"/>
    <w:rsid w:val="00E84473"/>
    <w:rsid w:val="00E848AC"/>
    <w:rsid w:val="00E85342"/>
    <w:rsid w:val="00E859BD"/>
    <w:rsid w:val="00E87CAF"/>
    <w:rsid w:val="00E902FF"/>
    <w:rsid w:val="00E905BA"/>
    <w:rsid w:val="00E90B18"/>
    <w:rsid w:val="00E95942"/>
    <w:rsid w:val="00E9763C"/>
    <w:rsid w:val="00EA0098"/>
    <w:rsid w:val="00EA162B"/>
    <w:rsid w:val="00EA2ED2"/>
    <w:rsid w:val="00EA5165"/>
    <w:rsid w:val="00EA76BA"/>
    <w:rsid w:val="00EB26FB"/>
    <w:rsid w:val="00EB39D7"/>
    <w:rsid w:val="00EB3D84"/>
    <w:rsid w:val="00EB64A8"/>
    <w:rsid w:val="00EB673B"/>
    <w:rsid w:val="00EC07D1"/>
    <w:rsid w:val="00EC2702"/>
    <w:rsid w:val="00EC2F3D"/>
    <w:rsid w:val="00EC42DA"/>
    <w:rsid w:val="00EC4451"/>
    <w:rsid w:val="00EC5F02"/>
    <w:rsid w:val="00ED06FB"/>
    <w:rsid w:val="00ED1268"/>
    <w:rsid w:val="00ED12C4"/>
    <w:rsid w:val="00ED1B91"/>
    <w:rsid w:val="00ED253D"/>
    <w:rsid w:val="00ED2CBC"/>
    <w:rsid w:val="00ED3079"/>
    <w:rsid w:val="00ED343E"/>
    <w:rsid w:val="00ED456A"/>
    <w:rsid w:val="00ED4913"/>
    <w:rsid w:val="00ED5E7B"/>
    <w:rsid w:val="00ED632B"/>
    <w:rsid w:val="00ED7C75"/>
    <w:rsid w:val="00EE24B6"/>
    <w:rsid w:val="00EE2CF3"/>
    <w:rsid w:val="00EE2EAD"/>
    <w:rsid w:val="00EE48C1"/>
    <w:rsid w:val="00EE6BEC"/>
    <w:rsid w:val="00EE6BF3"/>
    <w:rsid w:val="00EE6DA5"/>
    <w:rsid w:val="00EE7F30"/>
    <w:rsid w:val="00EF12F6"/>
    <w:rsid w:val="00EF17C9"/>
    <w:rsid w:val="00EF49AA"/>
    <w:rsid w:val="00F03EBA"/>
    <w:rsid w:val="00F04601"/>
    <w:rsid w:val="00F0670B"/>
    <w:rsid w:val="00F06837"/>
    <w:rsid w:val="00F06DC8"/>
    <w:rsid w:val="00F1232A"/>
    <w:rsid w:val="00F169AF"/>
    <w:rsid w:val="00F17B57"/>
    <w:rsid w:val="00F21525"/>
    <w:rsid w:val="00F2517B"/>
    <w:rsid w:val="00F32462"/>
    <w:rsid w:val="00F34691"/>
    <w:rsid w:val="00F346B4"/>
    <w:rsid w:val="00F35186"/>
    <w:rsid w:val="00F368D6"/>
    <w:rsid w:val="00F3786E"/>
    <w:rsid w:val="00F40F74"/>
    <w:rsid w:val="00F44523"/>
    <w:rsid w:val="00F47837"/>
    <w:rsid w:val="00F50B82"/>
    <w:rsid w:val="00F524EC"/>
    <w:rsid w:val="00F526B9"/>
    <w:rsid w:val="00F53CB9"/>
    <w:rsid w:val="00F5443B"/>
    <w:rsid w:val="00F551AF"/>
    <w:rsid w:val="00F55FBC"/>
    <w:rsid w:val="00F56170"/>
    <w:rsid w:val="00F56C9D"/>
    <w:rsid w:val="00F57D30"/>
    <w:rsid w:val="00F6067A"/>
    <w:rsid w:val="00F61070"/>
    <w:rsid w:val="00F61687"/>
    <w:rsid w:val="00F618ED"/>
    <w:rsid w:val="00F62077"/>
    <w:rsid w:val="00F64440"/>
    <w:rsid w:val="00F6546D"/>
    <w:rsid w:val="00F664F2"/>
    <w:rsid w:val="00F66665"/>
    <w:rsid w:val="00F7205F"/>
    <w:rsid w:val="00F724E3"/>
    <w:rsid w:val="00F7258A"/>
    <w:rsid w:val="00F72B58"/>
    <w:rsid w:val="00F73B61"/>
    <w:rsid w:val="00F7449F"/>
    <w:rsid w:val="00F74C55"/>
    <w:rsid w:val="00F768B4"/>
    <w:rsid w:val="00F77B17"/>
    <w:rsid w:val="00F80050"/>
    <w:rsid w:val="00F8091C"/>
    <w:rsid w:val="00F81C1C"/>
    <w:rsid w:val="00F84898"/>
    <w:rsid w:val="00F8504A"/>
    <w:rsid w:val="00F8519F"/>
    <w:rsid w:val="00F90783"/>
    <w:rsid w:val="00F92325"/>
    <w:rsid w:val="00F936C0"/>
    <w:rsid w:val="00F97945"/>
    <w:rsid w:val="00FA0BF6"/>
    <w:rsid w:val="00FA0C93"/>
    <w:rsid w:val="00FA2D6F"/>
    <w:rsid w:val="00FA424A"/>
    <w:rsid w:val="00FA514B"/>
    <w:rsid w:val="00FA59F7"/>
    <w:rsid w:val="00FA6566"/>
    <w:rsid w:val="00FA7433"/>
    <w:rsid w:val="00FB07CA"/>
    <w:rsid w:val="00FB194C"/>
    <w:rsid w:val="00FB19AB"/>
    <w:rsid w:val="00FB225D"/>
    <w:rsid w:val="00FB24E0"/>
    <w:rsid w:val="00FB441E"/>
    <w:rsid w:val="00FB4D4D"/>
    <w:rsid w:val="00FB6241"/>
    <w:rsid w:val="00FB6704"/>
    <w:rsid w:val="00FC1083"/>
    <w:rsid w:val="00FC1A20"/>
    <w:rsid w:val="00FC45DB"/>
    <w:rsid w:val="00FC6F8F"/>
    <w:rsid w:val="00FC7473"/>
    <w:rsid w:val="00FC7919"/>
    <w:rsid w:val="00FD000F"/>
    <w:rsid w:val="00FD137D"/>
    <w:rsid w:val="00FD1457"/>
    <w:rsid w:val="00FE1148"/>
    <w:rsid w:val="00FE3750"/>
    <w:rsid w:val="00FE43E5"/>
    <w:rsid w:val="00FE4401"/>
    <w:rsid w:val="00FE5EC2"/>
    <w:rsid w:val="00FE6666"/>
    <w:rsid w:val="00FE7DFE"/>
    <w:rsid w:val="00FF1188"/>
    <w:rsid w:val="00FF199B"/>
    <w:rsid w:val="00FF1D2B"/>
    <w:rsid w:val="00FF3E3F"/>
    <w:rsid w:val="00FF52CB"/>
    <w:rsid w:val="00FF58C1"/>
    <w:rsid w:val="00FF5ECA"/>
    <w:rsid w:val="00FF5F99"/>
    <w:rsid w:val="00FF669A"/>
    <w:rsid w:val="00FF774D"/>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F33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ind w:left="709" w:hanging="709"/>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nhideWhenUsed/>
    <w:rsid w:val="00764020"/>
    <w:pPr>
      <w:numPr>
        <w:numId w:val="8"/>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18751">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Excel_97-2003_Worksheet.xls"/><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2380</Words>
  <Characters>13569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2018-05-11T20:34:00Z</dcterms:created>
  <dcterms:modified xsi:type="dcterms:W3CDTF">2018-05-11T20:34:00Z</dcterms:modified>
</cp:coreProperties>
</file>